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135D" w:rsidRPr="00D11E14" w:rsidRDefault="00A9135D" w:rsidP="00A9135D">
      <w:pPr>
        <w:pStyle w:val="Heading1"/>
        <w:rPr>
          <w:rFonts w:ascii="Tahoma" w:hAnsi="Tahoma"/>
          <w:sz w:val="36"/>
        </w:rPr>
      </w:pPr>
      <w:r w:rsidRPr="00D11E14">
        <w:rPr>
          <w:rFonts w:ascii="Tahoma" w:hAnsi="Tahoma"/>
          <w:sz w:val="36"/>
        </w:rPr>
        <w:t>General Osteopathic Council</w:t>
      </w:r>
    </w:p>
    <w:p w:rsidR="00A9135D" w:rsidRPr="00D11E14" w:rsidRDefault="00A9135D" w:rsidP="00A9135D">
      <w:pPr>
        <w:jc w:val="center"/>
        <w:rPr>
          <w:b/>
          <w:smallCaps/>
        </w:rPr>
      </w:pPr>
      <w:r w:rsidRPr="00D11E14">
        <w:rPr>
          <w:b/>
          <w:smallCaps/>
        </w:rPr>
        <w:t>Professional Conduct Committee</w:t>
      </w:r>
    </w:p>
    <w:p w:rsidR="00A9135D" w:rsidRPr="00D11E14" w:rsidRDefault="00A9135D" w:rsidP="00A9135D">
      <w:pPr>
        <w:pStyle w:val="Heading2"/>
        <w:jc w:val="center"/>
        <w:rPr>
          <w:rFonts w:ascii="Tahoma" w:hAnsi="Tahoma"/>
        </w:rPr>
      </w:pPr>
    </w:p>
    <w:p w:rsidR="00A9135D" w:rsidRPr="00D11E14" w:rsidRDefault="00A9135D" w:rsidP="00A9135D">
      <w:pPr>
        <w:pStyle w:val="Heading2"/>
        <w:jc w:val="center"/>
        <w:rPr>
          <w:rFonts w:ascii="Tahoma" w:hAnsi="Tahoma"/>
        </w:rPr>
      </w:pPr>
      <w:r w:rsidRPr="00D11E14">
        <w:rPr>
          <w:rFonts w:ascii="Tahoma" w:hAnsi="Tahoma"/>
        </w:rPr>
        <w:t xml:space="preserve">Case No: </w:t>
      </w:r>
      <w:r w:rsidR="004846C8">
        <w:rPr>
          <w:rFonts w:ascii="Tahoma" w:hAnsi="Tahoma"/>
        </w:rPr>
        <w:t>640/3698</w:t>
      </w:r>
    </w:p>
    <w:p w:rsidR="00A9135D" w:rsidRPr="00D11E14" w:rsidRDefault="00A9135D" w:rsidP="00A9135D"/>
    <w:p w:rsidR="00A9135D" w:rsidRPr="00D11E14" w:rsidRDefault="00A9135D" w:rsidP="00A9135D">
      <w:pPr>
        <w:pStyle w:val="Heading3"/>
        <w:rPr>
          <w:rFonts w:ascii="Tahoma" w:hAnsi="Tahoma"/>
        </w:rPr>
      </w:pPr>
      <w:r w:rsidRPr="00D11E14">
        <w:rPr>
          <w:rFonts w:ascii="Tahoma" w:hAnsi="Tahoma"/>
        </w:rPr>
        <w:t xml:space="preserve">Professional Conduct Committee </w:t>
      </w:r>
      <w:r>
        <w:rPr>
          <w:rFonts w:ascii="Tahoma" w:hAnsi="Tahoma"/>
        </w:rPr>
        <w:t xml:space="preserve">Review </w:t>
      </w:r>
      <w:r w:rsidRPr="00D11E14">
        <w:rPr>
          <w:rFonts w:ascii="Tahoma" w:hAnsi="Tahoma"/>
        </w:rPr>
        <w:t>Hearing</w:t>
      </w:r>
    </w:p>
    <w:p w:rsidR="00A9135D" w:rsidRPr="00D11E14" w:rsidRDefault="00A9135D" w:rsidP="00A9135D"/>
    <w:p w:rsidR="00A9135D" w:rsidRPr="00D11E14" w:rsidRDefault="00A9135D" w:rsidP="00A9135D">
      <w:pPr>
        <w:jc w:val="center"/>
        <w:rPr>
          <w:b/>
          <w:smallCaps/>
        </w:rPr>
      </w:pPr>
      <w:r w:rsidRPr="00D11E14">
        <w:rPr>
          <w:b/>
          <w:smallCaps/>
        </w:rPr>
        <w:t>Decision</w:t>
      </w:r>
    </w:p>
    <w:p w:rsidR="00A9135D" w:rsidRPr="00D11E14" w:rsidRDefault="00A9135D" w:rsidP="00A9135D">
      <w:pPr>
        <w:rPr>
          <w:b/>
        </w:rPr>
      </w:pPr>
    </w:p>
    <w:p w:rsidR="00A9135D" w:rsidRPr="004846C8" w:rsidRDefault="00A9135D" w:rsidP="00A9135D">
      <w:pPr>
        <w:tabs>
          <w:tab w:val="left" w:pos="3969"/>
        </w:tabs>
        <w:ind w:left="4111" w:hanging="4111"/>
      </w:pPr>
      <w:r w:rsidRPr="00D11E14">
        <w:rPr>
          <w:b/>
        </w:rPr>
        <w:t>Case of:</w:t>
      </w:r>
      <w:r w:rsidRPr="00D11E14">
        <w:tab/>
      </w:r>
      <w:r w:rsidR="00A21067">
        <w:t xml:space="preserve">Mr </w:t>
      </w:r>
      <w:r w:rsidR="004846C8">
        <w:t>Daniel Gerber</w:t>
      </w:r>
    </w:p>
    <w:p w:rsidR="00A9135D" w:rsidRPr="00D11E14" w:rsidRDefault="00A9135D" w:rsidP="00A9135D">
      <w:pPr>
        <w:tabs>
          <w:tab w:val="left" w:pos="3969"/>
        </w:tabs>
        <w:ind w:left="4111" w:hanging="4111"/>
      </w:pPr>
    </w:p>
    <w:p w:rsidR="00A9135D" w:rsidRPr="00D11E14" w:rsidRDefault="00A9135D" w:rsidP="00A9135D">
      <w:pPr>
        <w:tabs>
          <w:tab w:val="left" w:pos="3969"/>
        </w:tabs>
        <w:ind w:left="4111" w:hanging="4111"/>
      </w:pPr>
      <w:r w:rsidRPr="00D11E14">
        <w:rPr>
          <w:b/>
        </w:rPr>
        <w:t>Committee:</w:t>
      </w:r>
      <w:r w:rsidRPr="00D11E14">
        <w:tab/>
      </w:r>
      <w:r w:rsidR="00A21067">
        <w:t>Mr</w:t>
      </w:r>
      <w:r w:rsidRPr="00D11E14">
        <w:t xml:space="preserve"> </w:t>
      </w:r>
      <w:r w:rsidR="00A21067">
        <w:t xml:space="preserve">Alastair Cannon </w:t>
      </w:r>
      <w:r w:rsidRPr="00D11E14">
        <w:t>(Chair)</w:t>
      </w:r>
    </w:p>
    <w:p w:rsidR="00A9135D" w:rsidRPr="00D11E14" w:rsidRDefault="00A9135D" w:rsidP="00A9135D">
      <w:pPr>
        <w:tabs>
          <w:tab w:val="left" w:pos="3969"/>
        </w:tabs>
        <w:ind w:left="4111" w:hanging="4111"/>
      </w:pPr>
      <w:r>
        <w:tab/>
      </w:r>
      <w:r w:rsidR="00A21067">
        <w:t>Ms Abby Mulholland</w:t>
      </w:r>
      <w:r w:rsidRPr="00D11E14">
        <w:t xml:space="preserve"> (</w:t>
      </w:r>
      <w:r w:rsidR="00B50180">
        <w:t>Osteopath</w:t>
      </w:r>
      <w:r w:rsidRPr="00D11E14">
        <w:t xml:space="preserve">) </w:t>
      </w:r>
    </w:p>
    <w:p w:rsidR="00A9135D" w:rsidRPr="00D11E14" w:rsidRDefault="00A9135D" w:rsidP="002B679E">
      <w:pPr>
        <w:tabs>
          <w:tab w:val="left" w:pos="3969"/>
        </w:tabs>
        <w:ind w:left="3969" w:hanging="3969"/>
      </w:pPr>
      <w:r>
        <w:tab/>
      </w:r>
      <w:r w:rsidR="009F6C81">
        <w:t>Miss</w:t>
      </w:r>
      <w:r w:rsidR="00A21067">
        <w:t xml:space="preserve"> Morag </w:t>
      </w:r>
      <w:r w:rsidR="00B50180">
        <w:t>MacK</w:t>
      </w:r>
      <w:r w:rsidR="00101F66">
        <w:t>ella</w:t>
      </w:r>
      <w:r w:rsidR="00A21067">
        <w:t>r</w:t>
      </w:r>
      <w:r w:rsidRPr="00D11E14">
        <w:t xml:space="preserve"> (</w:t>
      </w:r>
      <w:r w:rsidR="00B50180">
        <w:t>Lay</w:t>
      </w:r>
      <w:r w:rsidRPr="00D11E14">
        <w:t>)</w:t>
      </w:r>
    </w:p>
    <w:p w:rsidR="00A9135D" w:rsidRPr="00D11E14" w:rsidRDefault="00A9135D" w:rsidP="00A9135D">
      <w:pPr>
        <w:tabs>
          <w:tab w:val="left" w:pos="3969"/>
        </w:tabs>
        <w:ind w:left="4111" w:hanging="4111"/>
      </w:pPr>
      <w:r w:rsidRPr="00D11E14">
        <w:t xml:space="preserve"> </w:t>
      </w:r>
    </w:p>
    <w:p w:rsidR="00A9135D" w:rsidRPr="00D11E14" w:rsidRDefault="00A9135D" w:rsidP="00A9135D">
      <w:pPr>
        <w:tabs>
          <w:tab w:val="left" w:pos="3969"/>
        </w:tabs>
        <w:ind w:left="4111" w:hanging="4111"/>
        <w:rPr>
          <w:b/>
        </w:rPr>
      </w:pPr>
      <w:r w:rsidRPr="00D11E14">
        <w:rPr>
          <w:b/>
        </w:rPr>
        <w:t>Legal Assessor:</w:t>
      </w:r>
      <w:r w:rsidRPr="00D11E14">
        <w:rPr>
          <w:b/>
        </w:rPr>
        <w:tab/>
      </w:r>
      <w:r w:rsidRPr="00D11E14">
        <w:t>Mr Andrew Granville Stafford</w:t>
      </w:r>
    </w:p>
    <w:p w:rsidR="00A9135D" w:rsidRPr="00D11E14" w:rsidRDefault="00A9135D" w:rsidP="00A9135D">
      <w:pPr>
        <w:tabs>
          <w:tab w:val="left" w:pos="3969"/>
        </w:tabs>
        <w:ind w:left="4111" w:hanging="4111"/>
        <w:rPr>
          <w:b/>
        </w:rPr>
      </w:pPr>
    </w:p>
    <w:p w:rsidR="00A9135D" w:rsidRPr="00D11E14" w:rsidRDefault="00A9135D" w:rsidP="00A9135D">
      <w:pPr>
        <w:tabs>
          <w:tab w:val="left" w:pos="3969"/>
        </w:tabs>
        <w:ind w:left="4111" w:hanging="4111"/>
      </w:pPr>
      <w:r w:rsidRPr="00D11E14">
        <w:rPr>
          <w:b/>
        </w:rPr>
        <w:t>Representation for Council:</w:t>
      </w:r>
      <w:r w:rsidR="00A21067">
        <w:tab/>
        <w:t>Mr Andrew Faux</w:t>
      </w:r>
    </w:p>
    <w:p w:rsidR="00A9135D" w:rsidRPr="00D11E14" w:rsidRDefault="00A9135D" w:rsidP="00A9135D">
      <w:pPr>
        <w:tabs>
          <w:tab w:val="left" w:pos="3969"/>
        </w:tabs>
        <w:ind w:left="4111" w:hanging="4111"/>
      </w:pPr>
    </w:p>
    <w:p w:rsidR="00A9135D" w:rsidRPr="00D11E14" w:rsidRDefault="00A9135D" w:rsidP="00A9135D">
      <w:pPr>
        <w:ind w:left="3969" w:hanging="3969"/>
      </w:pPr>
      <w:r w:rsidRPr="00D11E14">
        <w:rPr>
          <w:b/>
        </w:rPr>
        <w:t>Representation for Osteopath:</w:t>
      </w:r>
      <w:r w:rsidR="00A21067">
        <w:tab/>
        <w:t xml:space="preserve">Mr Paul Grant </w:t>
      </w:r>
    </w:p>
    <w:p w:rsidR="00A9135D" w:rsidRPr="00D11E14" w:rsidRDefault="00A9135D" w:rsidP="00A9135D">
      <w:pPr>
        <w:tabs>
          <w:tab w:val="left" w:pos="3969"/>
        </w:tabs>
        <w:ind w:left="4111" w:hanging="4111"/>
      </w:pPr>
    </w:p>
    <w:p w:rsidR="00A9135D" w:rsidRDefault="00A9135D" w:rsidP="00A9135D">
      <w:pPr>
        <w:tabs>
          <w:tab w:val="left" w:pos="3969"/>
        </w:tabs>
        <w:ind w:left="4111" w:hanging="4111"/>
      </w:pPr>
      <w:r w:rsidRPr="00D11E14">
        <w:rPr>
          <w:b/>
        </w:rPr>
        <w:t>Clerk to the Committee:</w:t>
      </w:r>
      <w:r w:rsidRPr="00D11E14">
        <w:rPr>
          <w:b/>
        </w:rPr>
        <w:tab/>
      </w:r>
      <w:r w:rsidR="00A21067">
        <w:t xml:space="preserve">Miss Jemima Francis </w:t>
      </w:r>
    </w:p>
    <w:p w:rsidR="00A21067" w:rsidRPr="00D11E14" w:rsidRDefault="00A21067" w:rsidP="00A9135D">
      <w:pPr>
        <w:tabs>
          <w:tab w:val="left" w:pos="3969"/>
        </w:tabs>
        <w:ind w:left="4111" w:hanging="4111"/>
        <w:rPr>
          <w:b/>
        </w:rPr>
      </w:pPr>
    </w:p>
    <w:p w:rsidR="00A9135D" w:rsidRDefault="00A9135D" w:rsidP="004846C8">
      <w:pPr>
        <w:tabs>
          <w:tab w:val="left" w:pos="3969"/>
        </w:tabs>
        <w:ind w:left="4111" w:hanging="4111"/>
        <w:rPr>
          <w:b/>
        </w:rPr>
      </w:pPr>
      <w:r w:rsidRPr="00D11E14">
        <w:rPr>
          <w:b/>
        </w:rPr>
        <w:t>Date of Hearing:</w:t>
      </w:r>
      <w:r w:rsidR="004846C8">
        <w:tab/>
        <w:t>24 July 2019</w:t>
      </w:r>
    </w:p>
    <w:p w:rsidR="00A9135D" w:rsidRPr="00D11E14" w:rsidRDefault="00A9135D" w:rsidP="00A9135D">
      <w:pPr>
        <w:pBdr>
          <w:bottom w:val="single" w:sz="18" w:space="1" w:color="auto"/>
        </w:pBdr>
        <w:ind w:left="4111" w:hanging="4111"/>
        <w:rPr>
          <w:b/>
        </w:rPr>
      </w:pPr>
    </w:p>
    <w:p w:rsidR="00A9135D" w:rsidRDefault="00A9135D" w:rsidP="00A9135D">
      <w:pPr>
        <w:rPr>
          <w:b/>
          <w:u w:val="single"/>
        </w:rPr>
      </w:pPr>
    </w:p>
    <w:p w:rsidR="00A9135D" w:rsidRPr="00D11E14" w:rsidRDefault="00A9135D" w:rsidP="00A9135D">
      <w:pPr>
        <w:rPr>
          <w:b/>
          <w:u w:val="single"/>
        </w:rPr>
      </w:pPr>
      <w:r>
        <w:rPr>
          <w:b/>
          <w:u w:val="single"/>
        </w:rPr>
        <w:t>Summary of Decision</w:t>
      </w:r>
    </w:p>
    <w:p w:rsidR="00A9135D" w:rsidRPr="00A34CA2" w:rsidRDefault="00A9135D" w:rsidP="00A9135D">
      <w:pPr>
        <w:spacing w:before="240"/>
        <w:jc w:val="both"/>
      </w:pPr>
      <w:r>
        <w:t>The Committee decid</w:t>
      </w:r>
      <w:r w:rsidR="00476A57">
        <w:t>ed to make no further direction</w:t>
      </w:r>
      <w:r>
        <w:t xml:space="preserve"> and to allow the </w:t>
      </w:r>
      <w:r w:rsidR="00476A57">
        <w:t>suspension order</w:t>
      </w:r>
      <w:r>
        <w:t xml:space="preserve"> to lapse on expiry</w:t>
      </w:r>
      <w:r w:rsidR="00476A57">
        <w:t xml:space="preserve"> on 2 September 2019. </w:t>
      </w:r>
    </w:p>
    <w:p w:rsidR="00A9135D" w:rsidRPr="00D11E14" w:rsidRDefault="00A9135D" w:rsidP="00476A57">
      <w:pPr>
        <w:pBdr>
          <w:bottom w:val="single" w:sz="18" w:space="1" w:color="auto"/>
        </w:pBdr>
        <w:rPr>
          <w:b/>
        </w:rPr>
      </w:pPr>
    </w:p>
    <w:p w:rsidR="00A9135D" w:rsidRDefault="00A9135D" w:rsidP="00A9135D">
      <w:pPr>
        <w:rPr>
          <w:b/>
          <w:u w:val="single"/>
        </w:rPr>
      </w:pPr>
    </w:p>
    <w:p w:rsidR="00A9135D" w:rsidRPr="00C7358C" w:rsidRDefault="00A9135D" w:rsidP="00A9135D">
      <w:pPr>
        <w:rPr>
          <w:b/>
          <w:u w:val="single"/>
        </w:rPr>
      </w:pPr>
      <w:r w:rsidRPr="00C7358C">
        <w:rPr>
          <w:b/>
          <w:u w:val="single"/>
        </w:rPr>
        <w:t>Allegation and Facts</w:t>
      </w:r>
    </w:p>
    <w:p w:rsidR="00AC7387" w:rsidRPr="00C7358C" w:rsidRDefault="00AC7387" w:rsidP="00AC7387">
      <w:pPr>
        <w:spacing w:before="240"/>
      </w:pPr>
      <w:r w:rsidRPr="00C7358C">
        <w:t xml:space="preserve">Mr Daniel Gerber has been guilty of Unacceptable Professional Conduct, contrary to Section 20(1)(a) of the Osteopaths Act 1993 in that: </w:t>
      </w:r>
    </w:p>
    <w:p w:rsidR="00AC7387" w:rsidRPr="00C7358C" w:rsidRDefault="00AC7387" w:rsidP="00AC7387">
      <w:pPr>
        <w:spacing w:before="240"/>
      </w:pPr>
      <w:r w:rsidRPr="00C7358C">
        <w:t xml:space="preserve">1. The Registrant treated Patient A over a period of approximately 12 years. </w:t>
      </w:r>
    </w:p>
    <w:p w:rsidR="00AC7387" w:rsidRPr="00C7358C" w:rsidRDefault="00AC7387" w:rsidP="00AC7387">
      <w:pPr>
        <w:spacing w:before="240"/>
      </w:pPr>
      <w:r w:rsidRPr="00C7358C">
        <w:t xml:space="preserve">2. On one occasion at the premises from which the Registrant was practising at Second Floor, 34 West George Street, Glasgow G2 1DA, the Registrant: </w:t>
      </w:r>
    </w:p>
    <w:p w:rsidR="00AC7387" w:rsidRPr="00C7358C" w:rsidRDefault="00AC7387" w:rsidP="00AC7387">
      <w:pPr>
        <w:spacing w:before="240"/>
        <w:ind w:left="720"/>
      </w:pPr>
      <w:r w:rsidRPr="00C7358C">
        <w:t xml:space="preserve">a. put his elbow into Patient A’s back; </w:t>
      </w:r>
    </w:p>
    <w:p w:rsidR="00AC7387" w:rsidRPr="00C7358C" w:rsidRDefault="00AC7387" w:rsidP="00AC7387">
      <w:pPr>
        <w:spacing w:before="240"/>
        <w:ind w:left="720"/>
      </w:pPr>
      <w:r w:rsidRPr="00C7358C">
        <w:lastRenderedPageBreak/>
        <w:t xml:space="preserve">b. pressed down on Patient A’s back with sufficient force to cause Patient A </w:t>
      </w:r>
    </w:p>
    <w:p w:rsidR="00AC7387" w:rsidRPr="00C7358C" w:rsidRDefault="00AC7387" w:rsidP="00AC7387">
      <w:pPr>
        <w:spacing w:before="240"/>
        <w:ind w:left="720"/>
      </w:pPr>
      <w:r w:rsidRPr="00C7358C">
        <w:t xml:space="preserve">to shout, “I’m in trouble, Daniel, stop” or words to that effect; </w:t>
      </w:r>
    </w:p>
    <w:p w:rsidR="00AC7387" w:rsidRPr="00C7358C" w:rsidRDefault="00AC7387" w:rsidP="00AC7387">
      <w:pPr>
        <w:spacing w:before="240"/>
        <w:ind w:left="720"/>
      </w:pPr>
      <w:r w:rsidRPr="00C7358C">
        <w:t xml:space="preserve">c. failed to stop after Patient A had shouted, “I’m in trouble, Daniel, stop” or </w:t>
      </w:r>
    </w:p>
    <w:p w:rsidR="00AC7387" w:rsidRPr="00C7358C" w:rsidRDefault="00AC7387" w:rsidP="00AC7387">
      <w:pPr>
        <w:spacing w:before="240"/>
        <w:ind w:left="720"/>
      </w:pPr>
      <w:r w:rsidRPr="00C7358C">
        <w:t xml:space="preserve">words to that effect; and </w:t>
      </w:r>
    </w:p>
    <w:p w:rsidR="00AC7387" w:rsidRPr="00C7358C" w:rsidRDefault="00AC7387" w:rsidP="00AC7387">
      <w:pPr>
        <w:spacing w:before="240"/>
        <w:ind w:left="720"/>
      </w:pPr>
      <w:r w:rsidRPr="00C7358C">
        <w:t xml:space="preserve">d. thereafter applied greater pressure to Patient A’s back. </w:t>
      </w:r>
    </w:p>
    <w:p w:rsidR="00AC7387" w:rsidRPr="00C7358C" w:rsidRDefault="00AC7387" w:rsidP="00AC7387">
      <w:pPr>
        <w:spacing w:before="240"/>
      </w:pPr>
      <w:r w:rsidRPr="00C7358C">
        <w:t xml:space="preserve">3. The Registrant provided treatment to Patient A, namely by stretching Patient A’s right arm above his head and/or pushing his elbow into Patient A’s right shoulder when Patient A was lying on his front and/or pushing his elbow into Patient A’s left shoulder when Patient A was lying on his front, which:- </w:t>
      </w:r>
    </w:p>
    <w:p w:rsidR="00AC7387" w:rsidRPr="00C7358C" w:rsidRDefault="00AC7387" w:rsidP="00AC7387">
      <w:pPr>
        <w:spacing w:before="240"/>
        <w:ind w:left="720"/>
      </w:pPr>
      <w:r w:rsidRPr="00C7358C">
        <w:t xml:space="preserve">a. Patient A said was causing him pain; and </w:t>
      </w:r>
    </w:p>
    <w:p w:rsidR="00AC7387" w:rsidRPr="00C7358C" w:rsidRDefault="00AC7387" w:rsidP="00AC7387">
      <w:pPr>
        <w:spacing w:before="240"/>
        <w:ind w:left="720"/>
      </w:pPr>
      <w:r w:rsidRPr="00C7358C">
        <w:t xml:space="preserve">b. </w:t>
      </w:r>
      <w:r w:rsidR="0047566C" w:rsidRPr="00C7358C">
        <w:t>[Not proved]</w:t>
      </w:r>
      <w:r w:rsidRPr="00C7358C">
        <w:t xml:space="preserve"> </w:t>
      </w:r>
    </w:p>
    <w:p w:rsidR="00AC7387" w:rsidRPr="00C7358C" w:rsidRDefault="00AC7387" w:rsidP="00AC7387">
      <w:pPr>
        <w:spacing w:before="240"/>
      </w:pPr>
      <w:r w:rsidRPr="00C7358C">
        <w:t xml:space="preserve">4. In relation to the treatment set out at 2 and 3, the Registrant did not:-  </w:t>
      </w:r>
    </w:p>
    <w:p w:rsidR="00AC7387" w:rsidRPr="00C7358C" w:rsidRDefault="00AC7387" w:rsidP="00AC7387">
      <w:pPr>
        <w:spacing w:before="240"/>
        <w:ind w:left="720"/>
      </w:pPr>
      <w:r w:rsidRPr="00C7358C">
        <w:t xml:space="preserve">a. adequately explain the treatment to Patient A; </w:t>
      </w:r>
    </w:p>
    <w:p w:rsidR="00AC7387" w:rsidRPr="00C7358C" w:rsidRDefault="00AC7387" w:rsidP="00AC7387">
      <w:pPr>
        <w:spacing w:before="240"/>
        <w:ind w:left="720"/>
      </w:pPr>
      <w:r w:rsidRPr="00C7358C">
        <w:t xml:space="preserve">b. adequately explain the risks of the treatment to Patient A; </w:t>
      </w:r>
    </w:p>
    <w:p w:rsidR="00AC7387" w:rsidRPr="00C7358C" w:rsidRDefault="00AC7387" w:rsidP="00AC7387">
      <w:pPr>
        <w:spacing w:before="240"/>
        <w:ind w:left="720"/>
      </w:pPr>
      <w:r w:rsidRPr="00C7358C">
        <w:t xml:space="preserve">c. obtain valid consent from Patient A. </w:t>
      </w:r>
    </w:p>
    <w:p w:rsidR="00AC7387" w:rsidRPr="00C7358C" w:rsidRDefault="00AC7387" w:rsidP="00AC7387">
      <w:pPr>
        <w:spacing w:before="240"/>
      </w:pPr>
      <w:r w:rsidRPr="00C7358C">
        <w:t xml:space="preserve">5. </w:t>
      </w:r>
      <w:r w:rsidR="0047566C" w:rsidRPr="00C7358C">
        <w:t>[Not proved]</w:t>
      </w:r>
    </w:p>
    <w:p w:rsidR="00AC7387" w:rsidRPr="00C7358C" w:rsidRDefault="00AC7387" w:rsidP="00AC7387">
      <w:pPr>
        <w:spacing w:before="240"/>
      </w:pPr>
      <w:r w:rsidRPr="00C7358C">
        <w:t xml:space="preserve">6. </w:t>
      </w:r>
      <w:r w:rsidR="0047566C" w:rsidRPr="00C7358C">
        <w:t>[Not proved]</w:t>
      </w:r>
      <w:r w:rsidRPr="00C7358C">
        <w:t xml:space="preserve">. </w:t>
      </w:r>
    </w:p>
    <w:p w:rsidR="00AC7387" w:rsidRPr="00C7358C" w:rsidRDefault="00AC7387" w:rsidP="00AC7387">
      <w:pPr>
        <w:spacing w:before="240"/>
      </w:pPr>
      <w:r w:rsidRPr="00C7358C">
        <w:t xml:space="preserve">7. The Registrant failed to retain clinical records for Patient A at: </w:t>
      </w:r>
    </w:p>
    <w:p w:rsidR="00AC7387" w:rsidRPr="00C7358C" w:rsidRDefault="00AC7387" w:rsidP="0047566C">
      <w:pPr>
        <w:spacing w:before="240"/>
        <w:ind w:left="720"/>
      </w:pPr>
      <w:r w:rsidRPr="00C7358C">
        <w:t xml:space="preserve">a. The Natural Health Service; and/or </w:t>
      </w:r>
    </w:p>
    <w:p w:rsidR="00AC7387" w:rsidRPr="00C7358C" w:rsidRDefault="00AC7387" w:rsidP="0047566C">
      <w:pPr>
        <w:spacing w:before="240"/>
        <w:ind w:left="720"/>
      </w:pPr>
      <w:r w:rsidRPr="00C7358C">
        <w:t xml:space="preserve">b. Second Floor, 34 West George Street, Glasgow G2 1DA between approximately 2005 and 2017. </w:t>
      </w:r>
    </w:p>
    <w:p w:rsidR="00AC7387" w:rsidRPr="00C7358C" w:rsidRDefault="00AC7387" w:rsidP="00AC7387">
      <w:pPr>
        <w:spacing w:before="240"/>
      </w:pPr>
      <w:r w:rsidRPr="00C7358C">
        <w:t xml:space="preserve">8. In relation to the records held by the Natural Health Service and obtained by Patient A in June 2018, the Registrant failed to obtain, and/or maintain a record of, Patient A’s case history for some or all of Patient A’s appointments. </w:t>
      </w:r>
    </w:p>
    <w:p w:rsidR="00AC7387" w:rsidRPr="00C7358C" w:rsidRDefault="00AC7387" w:rsidP="00AC7387">
      <w:pPr>
        <w:spacing w:before="240"/>
      </w:pPr>
      <w:r w:rsidRPr="00C7358C">
        <w:t xml:space="preserve">9. In relation to the records held by the Natural Health Service and obtained by Patient A in June 2018, the Registrant failed to obtain and/or record Patient A’s consent for some or all of the treatments carried out on Patient A. </w:t>
      </w:r>
    </w:p>
    <w:p w:rsidR="00AC7387" w:rsidRPr="00C7358C" w:rsidRDefault="00AC7387" w:rsidP="00AC7387">
      <w:pPr>
        <w:spacing w:before="240"/>
      </w:pPr>
      <w:r w:rsidRPr="00C7358C">
        <w:lastRenderedPageBreak/>
        <w:t xml:space="preserve">10. In relation to the records held by the Natural Health Service and obtained by Patient A in June 2018, the Registrant failed to record the following information in relation to some or all of Patient A’s appointments: </w:t>
      </w:r>
    </w:p>
    <w:p w:rsidR="00AC7387" w:rsidRPr="00C7358C" w:rsidRDefault="00AC7387" w:rsidP="00AC7387">
      <w:pPr>
        <w:spacing w:before="240"/>
        <w:ind w:left="720"/>
      </w:pPr>
      <w:r w:rsidRPr="00C7358C">
        <w:t xml:space="preserve">a. examination findings; </w:t>
      </w:r>
    </w:p>
    <w:p w:rsidR="00AC7387" w:rsidRPr="00C7358C" w:rsidRDefault="00AC7387" w:rsidP="00AC7387">
      <w:pPr>
        <w:spacing w:before="240"/>
        <w:ind w:left="720"/>
      </w:pPr>
      <w:r w:rsidRPr="00C7358C">
        <w:t xml:space="preserve">b. diagnosis; </w:t>
      </w:r>
    </w:p>
    <w:p w:rsidR="00AC7387" w:rsidRPr="00C7358C" w:rsidRDefault="00AC7387" w:rsidP="00AC7387">
      <w:pPr>
        <w:spacing w:before="240"/>
        <w:ind w:left="720"/>
      </w:pPr>
      <w:r w:rsidRPr="00C7358C">
        <w:t xml:space="preserve">c. treatment plan; </w:t>
      </w:r>
    </w:p>
    <w:p w:rsidR="00AC7387" w:rsidRPr="00C7358C" w:rsidRDefault="00AC7387" w:rsidP="00AC7387">
      <w:pPr>
        <w:spacing w:before="240"/>
        <w:ind w:left="720"/>
      </w:pPr>
      <w:r w:rsidRPr="00C7358C">
        <w:t>d. reassessment findings.</w:t>
      </w:r>
    </w:p>
    <w:p w:rsidR="00A9135D" w:rsidRPr="00C7358C" w:rsidRDefault="00A9135D" w:rsidP="00476A57">
      <w:pPr>
        <w:pBdr>
          <w:bottom w:val="single" w:sz="18" w:space="1" w:color="auto"/>
        </w:pBdr>
        <w:rPr>
          <w:b/>
        </w:rPr>
      </w:pPr>
    </w:p>
    <w:p w:rsidR="00A9135D" w:rsidRPr="00C7358C" w:rsidRDefault="00A9135D" w:rsidP="00A9135D">
      <w:pPr>
        <w:rPr>
          <w:b/>
        </w:rPr>
      </w:pPr>
    </w:p>
    <w:p w:rsidR="00A9135D" w:rsidRPr="00C7358C" w:rsidRDefault="002B679E" w:rsidP="00A9135D">
      <w:pPr>
        <w:rPr>
          <w:b/>
        </w:rPr>
      </w:pPr>
      <w:r w:rsidRPr="00C7358C">
        <w:rPr>
          <w:b/>
          <w:u w:val="single"/>
        </w:rPr>
        <w:t>Background</w:t>
      </w:r>
    </w:p>
    <w:p w:rsidR="00A9135D" w:rsidRPr="00C7358C" w:rsidRDefault="00A9135D" w:rsidP="0047566C">
      <w:pPr>
        <w:pStyle w:val="ListParagraph"/>
        <w:numPr>
          <w:ilvl w:val="0"/>
          <w:numId w:val="1"/>
        </w:numPr>
        <w:spacing w:before="240"/>
        <w:ind w:hanging="720"/>
        <w:contextualSpacing w:val="0"/>
        <w:jc w:val="both"/>
      </w:pPr>
      <w:r w:rsidRPr="00C7358C">
        <w:t xml:space="preserve">The Registrant </w:t>
      </w:r>
      <w:r w:rsidR="00AC7387" w:rsidRPr="00C7358C">
        <w:t>has been a regis</w:t>
      </w:r>
      <w:r w:rsidR="005C5C72">
        <w:t>tered osteopath since 8 May 2000</w:t>
      </w:r>
      <w:r w:rsidR="00AC7387" w:rsidRPr="00C7358C">
        <w:t>. He worked at the Natural Health Service clinic between 2005 and 2011, and then set up his own practice at 34 West Georg</w:t>
      </w:r>
      <w:r w:rsidR="00E3288C" w:rsidRPr="00C7358C">
        <w:t>e Street, Glasgow G2 1DA.</w:t>
      </w:r>
    </w:p>
    <w:p w:rsidR="00AC7387" w:rsidRPr="00C7358C" w:rsidRDefault="00AC7387" w:rsidP="0047566C">
      <w:pPr>
        <w:pStyle w:val="ListParagraph"/>
        <w:numPr>
          <w:ilvl w:val="0"/>
          <w:numId w:val="1"/>
        </w:numPr>
        <w:spacing w:before="240"/>
        <w:ind w:hanging="720"/>
        <w:contextualSpacing w:val="0"/>
        <w:jc w:val="both"/>
      </w:pPr>
      <w:r w:rsidRPr="00C7358C">
        <w:t>Patient A attended the Natural Health Service clinic for osteopathic treatment</w:t>
      </w:r>
      <w:r w:rsidR="00371F2E" w:rsidRPr="00C7358C">
        <w:t xml:space="preserve"> </w:t>
      </w:r>
      <w:r w:rsidR="00E3288C" w:rsidRPr="00C7358C">
        <w:t>f</w:t>
      </w:r>
      <w:r w:rsidR="00371F2E" w:rsidRPr="00C7358C">
        <w:t>rom approximately 2002 to August 2011.</w:t>
      </w:r>
      <w:r w:rsidRPr="00C7358C">
        <w:t xml:space="preserve"> He was initially </w:t>
      </w:r>
      <w:r w:rsidR="00371F2E" w:rsidRPr="00C7358C">
        <w:t xml:space="preserve">seen by another osteopath but subsequently saw the Registrant </w:t>
      </w:r>
      <w:r w:rsidRPr="00C7358C">
        <w:t xml:space="preserve">who treated him on a number of occasions. From August 2011 until May 2017, Patient A attended the Registrant’s practice at West George Street for osteopathic treatment. </w:t>
      </w:r>
    </w:p>
    <w:p w:rsidR="00A9135D" w:rsidRPr="00C7358C" w:rsidRDefault="00AC7387" w:rsidP="00E3288C">
      <w:pPr>
        <w:pStyle w:val="ListParagraph"/>
        <w:numPr>
          <w:ilvl w:val="0"/>
          <w:numId w:val="1"/>
        </w:numPr>
        <w:spacing w:before="240"/>
        <w:ind w:hanging="720"/>
        <w:contextualSpacing w:val="0"/>
        <w:jc w:val="both"/>
      </w:pPr>
      <w:r w:rsidRPr="00C7358C">
        <w:t>Patient A’s complaint was to the effect that on a number of occasions the Registrant had caused him severe pain during treatment sessions but carried on regardless</w:t>
      </w:r>
      <w:r w:rsidR="00E3288C" w:rsidRPr="00C7358C">
        <w:t>,</w:t>
      </w:r>
      <w:r w:rsidRPr="00C7358C">
        <w:t xml:space="preserve"> even when told that he was causing pain. Patient A said that the Registrant did not explain the treatment </w:t>
      </w:r>
      <w:r w:rsidR="005C5C72">
        <w:tab/>
      </w:r>
      <w:r w:rsidRPr="00C7358C">
        <w:t>he was about to carry out or adequately explain th</w:t>
      </w:r>
      <w:r w:rsidR="00E3288C" w:rsidRPr="00C7358C">
        <w:t xml:space="preserve">e risks prior to treating him. </w:t>
      </w:r>
    </w:p>
    <w:p w:rsidR="00A9135D" w:rsidRPr="00C7358C" w:rsidRDefault="00A9135D" w:rsidP="00A9135D">
      <w:pPr>
        <w:pStyle w:val="ListParagraph"/>
        <w:numPr>
          <w:ilvl w:val="0"/>
          <w:numId w:val="1"/>
        </w:numPr>
        <w:spacing w:before="240"/>
        <w:ind w:hanging="720"/>
        <w:contextualSpacing w:val="0"/>
        <w:jc w:val="both"/>
      </w:pPr>
      <w:r w:rsidRPr="00C7358C">
        <w:t xml:space="preserve">The hearing before the PCC took place </w:t>
      </w:r>
      <w:r w:rsidR="00AC7387" w:rsidRPr="00C7358C">
        <w:t xml:space="preserve">from 1 to 5 April 2019. After giving his evidence, the Registrant admitted particulars 8, 9 and 10 of the Allegation and these were found proved on the basis of </w:t>
      </w:r>
      <w:r w:rsidR="00E3288C" w:rsidRPr="00C7358C">
        <w:t>his</w:t>
      </w:r>
      <w:r w:rsidR="00AC7387" w:rsidRPr="00C7358C">
        <w:t xml:space="preserve"> admissions. The Registrant denied the rest of the particulars. </w:t>
      </w:r>
    </w:p>
    <w:p w:rsidR="00A9135D" w:rsidRPr="00C7358C" w:rsidRDefault="00AC7387" w:rsidP="0047566C">
      <w:pPr>
        <w:pStyle w:val="ListParagraph"/>
        <w:numPr>
          <w:ilvl w:val="0"/>
          <w:numId w:val="1"/>
        </w:numPr>
        <w:spacing w:before="240"/>
        <w:ind w:hanging="720"/>
        <w:contextualSpacing w:val="0"/>
        <w:jc w:val="both"/>
      </w:pPr>
      <w:r w:rsidRPr="00C7358C">
        <w:t>The Committee heard evidence from Patient A, from the Registrant and from experts called by each party. The credibility of the evidence of Patient A and the Registrant was the main issue. Overall, the Committee considered that Patient A was an honest witness, whose account remained entirely consistent under challenge. The Committee was less convinced of the reliability of the Registrant’s evidence.</w:t>
      </w:r>
    </w:p>
    <w:p w:rsidR="00A9135D" w:rsidRPr="00C7358C" w:rsidRDefault="00A9135D" w:rsidP="00A9135D">
      <w:pPr>
        <w:pStyle w:val="ListParagraph"/>
        <w:numPr>
          <w:ilvl w:val="0"/>
          <w:numId w:val="1"/>
        </w:numPr>
        <w:spacing w:before="240"/>
        <w:ind w:hanging="720"/>
        <w:contextualSpacing w:val="0"/>
        <w:jc w:val="both"/>
      </w:pPr>
      <w:r w:rsidRPr="00C7358C">
        <w:lastRenderedPageBreak/>
        <w:t>The Committee found</w:t>
      </w:r>
      <w:r w:rsidR="00371F2E" w:rsidRPr="00C7358C">
        <w:t xml:space="preserve"> </w:t>
      </w:r>
      <w:r w:rsidR="00AC7387" w:rsidRPr="00C7358C">
        <w:t xml:space="preserve">all the particulars </w:t>
      </w:r>
      <w:r w:rsidR="00AA5B9B" w:rsidRPr="00C7358C">
        <w:t xml:space="preserve">proved </w:t>
      </w:r>
      <w:r w:rsidR="00D145AE" w:rsidRPr="00C7358C">
        <w:t>save for</w:t>
      </w:r>
      <w:r w:rsidR="00371F2E" w:rsidRPr="00C7358C">
        <w:t xml:space="preserve"> particulars 3(b), 5 and 6</w:t>
      </w:r>
      <w:r w:rsidR="00AA5B9B" w:rsidRPr="00C7358C">
        <w:t xml:space="preserve">. </w:t>
      </w:r>
      <w:r w:rsidR="00E3288C" w:rsidRPr="00C7358C">
        <w:t xml:space="preserve">In relation to those </w:t>
      </w:r>
      <w:r w:rsidR="0047566C" w:rsidRPr="00C7358C">
        <w:t xml:space="preserve">matters </w:t>
      </w:r>
      <w:r w:rsidR="00E3288C" w:rsidRPr="00C7358C">
        <w:t>which were</w:t>
      </w:r>
      <w:r w:rsidR="0047566C" w:rsidRPr="00C7358C">
        <w:t xml:space="preserve"> proved the Committee made the following findings. </w:t>
      </w:r>
    </w:p>
    <w:p w:rsidR="00D145AE" w:rsidRPr="00C7358C" w:rsidRDefault="00D145AE" w:rsidP="000A5F73">
      <w:pPr>
        <w:jc w:val="both"/>
      </w:pPr>
    </w:p>
    <w:p w:rsidR="00D145AE" w:rsidRPr="00C7358C" w:rsidRDefault="00D145AE" w:rsidP="00AA5B9B">
      <w:pPr>
        <w:ind w:left="720"/>
        <w:jc w:val="both"/>
        <w:rPr>
          <w:u w:val="single"/>
        </w:rPr>
      </w:pPr>
      <w:r w:rsidRPr="00C7358C">
        <w:rPr>
          <w:u w:val="single"/>
        </w:rPr>
        <w:t xml:space="preserve">1. The Registrant treated Patient A over a period of approximately 12 years. </w:t>
      </w:r>
    </w:p>
    <w:p w:rsidR="0047566C" w:rsidRPr="00C7358C" w:rsidRDefault="0047566C" w:rsidP="000A5F73">
      <w:pPr>
        <w:spacing w:before="240"/>
        <w:ind w:left="720"/>
        <w:jc w:val="both"/>
      </w:pPr>
      <w:r w:rsidRPr="00C7358C">
        <w:t>The Registrant accepted he first saw Patient A in August 2006 and last saw him in May 2017, a period just short of 11 years. Therefore this was a reasonable description of the period of time over which the Registrant had treated Patient A.</w:t>
      </w:r>
    </w:p>
    <w:p w:rsidR="00D145AE" w:rsidRPr="00C7358C" w:rsidRDefault="00D145AE" w:rsidP="000A5F73">
      <w:pPr>
        <w:spacing w:before="240"/>
        <w:ind w:left="720"/>
        <w:jc w:val="both"/>
        <w:rPr>
          <w:u w:val="single"/>
        </w:rPr>
      </w:pPr>
      <w:r w:rsidRPr="00C7358C">
        <w:rPr>
          <w:u w:val="single"/>
        </w:rPr>
        <w:t>2. On one occasion at the premises fr</w:t>
      </w:r>
      <w:r w:rsidR="0047566C" w:rsidRPr="00C7358C">
        <w:rPr>
          <w:u w:val="single"/>
        </w:rPr>
        <w:t>om which the Registrant was pr</w:t>
      </w:r>
      <w:r w:rsidRPr="00C7358C">
        <w:rPr>
          <w:u w:val="single"/>
        </w:rPr>
        <w:t xml:space="preserve">actising at Second Floor, 34 West George Street, Glasgow G2 1DA, the Registrant: </w:t>
      </w:r>
    </w:p>
    <w:p w:rsidR="00D145AE" w:rsidRPr="00C7358C" w:rsidRDefault="00D145AE" w:rsidP="00AA5B9B">
      <w:pPr>
        <w:spacing w:before="240"/>
        <w:ind w:left="1440"/>
        <w:jc w:val="both"/>
        <w:rPr>
          <w:u w:val="single"/>
        </w:rPr>
      </w:pPr>
      <w:r w:rsidRPr="00C7358C">
        <w:rPr>
          <w:u w:val="single"/>
        </w:rPr>
        <w:t xml:space="preserve">a. put his elbow into Patient A’s back; </w:t>
      </w:r>
    </w:p>
    <w:p w:rsidR="00D145AE" w:rsidRPr="00C7358C" w:rsidRDefault="00D145AE" w:rsidP="00AA5B9B">
      <w:pPr>
        <w:spacing w:before="240"/>
        <w:ind w:left="1440"/>
        <w:jc w:val="both"/>
        <w:rPr>
          <w:u w:val="single"/>
        </w:rPr>
      </w:pPr>
      <w:r w:rsidRPr="00C7358C">
        <w:rPr>
          <w:u w:val="single"/>
        </w:rPr>
        <w:t xml:space="preserve">b. pressed down on Patient A’s back with sufficient force to cause Patient A to shout, “I’m in trouble, Daniel, stop” or words to that effect; </w:t>
      </w:r>
    </w:p>
    <w:p w:rsidR="00D145AE" w:rsidRPr="00C7358C" w:rsidRDefault="00D145AE" w:rsidP="00AA5B9B">
      <w:pPr>
        <w:spacing w:before="240"/>
        <w:ind w:left="1440"/>
        <w:jc w:val="both"/>
        <w:rPr>
          <w:u w:val="single"/>
        </w:rPr>
      </w:pPr>
      <w:r w:rsidRPr="00C7358C">
        <w:rPr>
          <w:u w:val="single"/>
        </w:rPr>
        <w:t xml:space="preserve">c. failed to stop after Patient A had shouted, “I’m in trouble, Daniel, stop” or words to that effect; and </w:t>
      </w:r>
    </w:p>
    <w:p w:rsidR="00D145AE" w:rsidRPr="00C7358C" w:rsidRDefault="00D145AE" w:rsidP="00AA5B9B">
      <w:pPr>
        <w:spacing w:before="240"/>
        <w:ind w:left="1440"/>
        <w:jc w:val="both"/>
        <w:rPr>
          <w:u w:val="single"/>
        </w:rPr>
      </w:pPr>
      <w:r w:rsidRPr="00C7358C">
        <w:rPr>
          <w:u w:val="single"/>
        </w:rPr>
        <w:t xml:space="preserve">d. thereafter applied greater pressure to Patient A’s back. </w:t>
      </w:r>
    </w:p>
    <w:p w:rsidR="0047566C" w:rsidRPr="00C7358C" w:rsidRDefault="0047566C" w:rsidP="000A5F73">
      <w:pPr>
        <w:spacing w:before="240"/>
        <w:ind w:left="720"/>
        <w:jc w:val="both"/>
      </w:pPr>
      <w:r w:rsidRPr="00C7358C">
        <w:t>Patient A’s evidence was that on one occasion he was lying on his right side and the Registrant had put his elbow into his back, applying his full weight on top of him leading to Patient A’s right shoulder folding forward and his body twisting under the Registrant. Patient A said that he had</w:t>
      </w:r>
      <w:r w:rsidR="00371F2E" w:rsidRPr="00C7358C">
        <w:t xml:space="preserve"> shouted the words set out in (b)</w:t>
      </w:r>
      <w:r w:rsidRPr="00C7358C">
        <w:t xml:space="preserve"> above or similar words to attempt to get the Registrant to stop, but the Registrant had continued, had applied greater force to him and had caused him pain. He said that the Registrant had apologised to him and continued to apologise to him. </w:t>
      </w:r>
    </w:p>
    <w:p w:rsidR="00D44C9A" w:rsidRPr="00C7358C" w:rsidRDefault="00E3288C" w:rsidP="000A5F73">
      <w:pPr>
        <w:spacing w:before="240"/>
        <w:ind w:left="720"/>
        <w:jc w:val="both"/>
      </w:pPr>
      <w:r w:rsidRPr="00C7358C">
        <w:t>The Registrant disputed that</w:t>
      </w:r>
      <w:r w:rsidR="00D44C9A" w:rsidRPr="00C7358C">
        <w:t xml:space="preserve"> this incident took place. Given its assessment of the credibility of the two witnesses, the Committee felt it was more likely than not that the account given by </w:t>
      </w:r>
      <w:r w:rsidRPr="00C7358C">
        <w:t xml:space="preserve">Patient A was accurate. </w:t>
      </w:r>
    </w:p>
    <w:p w:rsidR="00215681" w:rsidRPr="00C7358C" w:rsidRDefault="00215681" w:rsidP="000A5F73">
      <w:pPr>
        <w:spacing w:before="240"/>
        <w:ind w:left="720"/>
        <w:jc w:val="both"/>
        <w:rPr>
          <w:u w:val="single"/>
        </w:rPr>
      </w:pPr>
      <w:r w:rsidRPr="00C7358C">
        <w:rPr>
          <w:u w:val="single"/>
        </w:rPr>
        <w:t xml:space="preserve">3. The Registrant provided treatment to Patient A, namely by stretching Patient A’s right arm above his head and/or pushing his elbow into Patient A’s right shoulder when Patient A was lying on his front and/or pushing his elbow into Patient A’s left shoulder when Patient A was lying on his front, which:- </w:t>
      </w:r>
    </w:p>
    <w:p w:rsidR="00215681" w:rsidRPr="00C7358C" w:rsidRDefault="00215681" w:rsidP="000A5F73">
      <w:pPr>
        <w:spacing w:before="240"/>
        <w:ind w:left="1440"/>
        <w:jc w:val="both"/>
        <w:rPr>
          <w:u w:val="single"/>
        </w:rPr>
      </w:pPr>
      <w:r w:rsidRPr="00C7358C">
        <w:rPr>
          <w:u w:val="single"/>
        </w:rPr>
        <w:lastRenderedPageBreak/>
        <w:t>a. Patient A said was causing him pain</w:t>
      </w:r>
    </w:p>
    <w:p w:rsidR="00D145AE" w:rsidRPr="00C7358C" w:rsidRDefault="00D145AE" w:rsidP="000A5F73">
      <w:pPr>
        <w:spacing w:before="240"/>
        <w:ind w:left="720"/>
        <w:jc w:val="both"/>
      </w:pPr>
      <w:r w:rsidRPr="00C7358C">
        <w:t xml:space="preserve">Patient A described a treatment with the Registrant following his MRI scan in 2014 when the Registrant had stretched his right arm up above his head. The Registrant flatly denied that he had ever raised or lifted Patient A’s arms as part of treatment or assessment. Given the period of time over which the Registrant had treated Patient A, it seemed improbable to the Committee that the Registrant had not at some point conducted a shoulder examination involving the raising of Patient A’s arm. This, together with </w:t>
      </w:r>
      <w:r w:rsidR="00E3288C" w:rsidRPr="00C7358C">
        <w:t>its</w:t>
      </w:r>
      <w:r w:rsidRPr="00C7358C">
        <w:t xml:space="preserve"> overall view of the relative credibility of Patient A and the Registrant, persuaded the Committee that on the balance of probabilities the treatment described by Patient A occurred.</w:t>
      </w:r>
    </w:p>
    <w:p w:rsidR="00371F2E" w:rsidRPr="00C7358C" w:rsidRDefault="00371F2E" w:rsidP="000A5F73">
      <w:pPr>
        <w:spacing w:before="240"/>
        <w:ind w:left="720"/>
        <w:jc w:val="both"/>
      </w:pPr>
      <w:r w:rsidRPr="00C7358C">
        <w:t>The Committee also accepted Patient A’s</w:t>
      </w:r>
      <w:r w:rsidR="00215681" w:rsidRPr="00C7358C">
        <w:t xml:space="preserve"> written and oral evidence that he had experienced pain as a result of the treatments referred to above</w:t>
      </w:r>
    </w:p>
    <w:p w:rsidR="00D145AE" w:rsidRPr="00C7358C" w:rsidRDefault="007152C5" w:rsidP="000A5F73">
      <w:pPr>
        <w:spacing w:before="240"/>
        <w:ind w:left="720"/>
        <w:jc w:val="both"/>
        <w:rPr>
          <w:u w:val="single"/>
        </w:rPr>
      </w:pPr>
      <w:r w:rsidRPr="00C7358C">
        <w:rPr>
          <w:u w:val="single"/>
        </w:rPr>
        <w:t>4. In relation to the trea</w:t>
      </w:r>
      <w:r w:rsidR="00D145AE" w:rsidRPr="00C7358C">
        <w:rPr>
          <w:u w:val="single"/>
        </w:rPr>
        <w:t xml:space="preserve">tment set out at 2 and 3, the Registrant did not: -  </w:t>
      </w:r>
    </w:p>
    <w:p w:rsidR="00D145AE" w:rsidRPr="00C7358C" w:rsidRDefault="00D145AE" w:rsidP="00AA5B9B">
      <w:pPr>
        <w:spacing w:before="240"/>
        <w:ind w:left="1440"/>
        <w:jc w:val="both"/>
        <w:rPr>
          <w:u w:val="single"/>
        </w:rPr>
      </w:pPr>
      <w:r w:rsidRPr="00C7358C">
        <w:rPr>
          <w:u w:val="single"/>
        </w:rPr>
        <w:t xml:space="preserve">a. adequately explain the treatment to Patient A; </w:t>
      </w:r>
    </w:p>
    <w:p w:rsidR="00D145AE" w:rsidRPr="00C7358C" w:rsidRDefault="00D145AE" w:rsidP="00AA5B9B">
      <w:pPr>
        <w:spacing w:before="240"/>
        <w:ind w:left="1440"/>
        <w:jc w:val="both"/>
        <w:rPr>
          <w:u w:val="single"/>
        </w:rPr>
      </w:pPr>
      <w:r w:rsidRPr="00C7358C">
        <w:rPr>
          <w:u w:val="single"/>
        </w:rPr>
        <w:t xml:space="preserve">b. adequately explain  the risks of the treatment to Patient A; </w:t>
      </w:r>
    </w:p>
    <w:p w:rsidR="00D145AE" w:rsidRPr="00C7358C" w:rsidRDefault="007152C5" w:rsidP="00AA5B9B">
      <w:pPr>
        <w:spacing w:before="240"/>
        <w:ind w:left="1440"/>
        <w:jc w:val="both"/>
        <w:rPr>
          <w:u w:val="single"/>
        </w:rPr>
      </w:pPr>
      <w:r w:rsidRPr="00C7358C">
        <w:rPr>
          <w:u w:val="single"/>
        </w:rPr>
        <w:t xml:space="preserve">c . </w:t>
      </w:r>
      <w:r w:rsidR="00D145AE" w:rsidRPr="00C7358C">
        <w:rPr>
          <w:u w:val="single"/>
        </w:rPr>
        <w:t xml:space="preserve">obtain valid consent from Patient A. </w:t>
      </w:r>
    </w:p>
    <w:p w:rsidR="00D145AE" w:rsidRPr="00C7358C" w:rsidRDefault="00D145AE" w:rsidP="000A5F73">
      <w:pPr>
        <w:spacing w:before="240"/>
        <w:ind w:left="720"/>
        <w:jc w:val="both"/>
      </w:pPr>
      <w:r w:rsidRPr="00C7358C">
        <w:t xml:space="preserve">Patient A said in his statement that the Registrant would ask him how he had been at the start of appointments and would then proceed with treatment. He stated that he had agreed to needling and to strapping, but other than this, in relation to the treatments described above, he had not had the risks explained to him and he did not give valid consent.  </w:t>
      </w:r>
    </w:p>
    <w:p w:rsidR="00D145AE" w:rsidRPr="00C7358C" w:rsidRDefault="00D145AE" w:rsidP="000A5F73">
      <w:pPr>
        <w:spacing w:before="240"/>
        <w:ind w:left="720"/>
        <w:jc w:val="both"/>
      </w:pPr>
      <w:r w:rsidRPr="00C7358C">
        <w:t xml:space="preserve">When asked about the question of Patient A’s consent to the treatment he had provided, the Registrant said in terms that he had </w:t>
      </w:r>
      <w:r w:rsidR="00875691" w:rsidRPr="00C7358C">
        <w:t>assumed that the practitioner(s)</w:t>
      </w:r>
      <w:r w:rsidRPr="00C7358C">
        <w:t xml:space="preserve"> who had treated Patient A previously had explained the</w:t>
      </w:r>
      <w:r w:rsidR="007152C5" w:rsidRPr="00C7358C">
        <w:t xml:space="preserve"> </w:t>
      </w:r>
      <w:r w:rsidRPr="00C7358C">
        <w:t xml:space="preserve">treatments that were to be provided, and had obtained appropriate consent. As the treatment plan (which was effectively to provide pain relief) was not going to change, he did not see the need to obtain an updated consent. He also told the Committee that there were no real risks to the course of treatment he had provided. </w:t>
      </w:r>
    </w:p>
    <w:p w:rsidR="00D145AE" w:rsidRPr="00C7358C" w:rsidRDefault="00D145AE" w:rsidP="000A5F73">
      <w:pPr>
        <w:spacing w:before="240"/>
        <w:ind w:left="720"/>
        <w:jc w:val="both"/>
      </w:pPr>
      <w:r w:rsidRPr="00C7358C">
        <w:t xml:space="preserve">However, it was clear that the Registrant had tried different treatment modalities over the course of his treatment of Patient A. There was no evidence of any consenting process in the Natural Health Service notes and of course the notes for a significant part of Patient A’s later treatment were absent. The Registrant’s later notes demonstrate an awareness of the need to explain and obtain consent for techniques novel to Patient A (e.g. the needling referred to above). However the Council’s guidance to </w:t>
      </w:r>
      <w:r w:rsidRPr="00C7358C">
        <w:lastRenderedPageBreak/>
        <w:t xml:space="preserve">osteopaths emphasises the need for informed consent to each distinct procedure. This applies equally to patients who suffer chronic and unchanging health issues. This view was confirmed by both experts in their evidence to the Committee. The Committee preferred Patient A’s evidence on this point, which in fact was not clearly disputed by the Registrant’s own evidence.  </w:t>
      </w:r>
    </w:p>
    <w:p w:rsidR="00D145AE" w:rsidRPr="00C7358C" w:rsidRDefault="00D145AE" w:rsidP="000A5F73">
      <w:pPr>
        <w:spacing w:before="240"/>
        <w:ind w:left="720"/>
        <w:jc w:val="both"/>
        <w:rPr>
          <w:u w:val="single"/>
        </w:rPr>
      </w:pPr>
      <w:r w:rsidRPr="00C7358C">
        <w:rPr>
          <w:u w:val="single"/>
        </w:rPr>
        <w:t>7. The Registrant failed to retain clini</w:t>
      </w:r>
      <w:r w:rsidR="000A5F73" w:rsidRPr="00C7358C">
        <w:rPr>
          <w:u w:val="single"/>
        </w:rPr>
        <w:t xml:space="preserve">cal records for Patient A at: </w:t>
      </w:r>
    </w:p>
    <w:p w:rsidR="00D145AE" w:rsidRPr="00C7358C" w:rsidRDefault="00D145AE" w:rsidP="00AA5B9B">
      <w:pPr>
        <w:spacing w:before="240"/>
        <w:ind w:left="1440"/>
        <w:jc w:val="both"/>
        <w:rPr>
          <w:u w:val="single"/>
        </w:rPr>
      </w:pPr>
      <w:r w:rsidRPr="00C7358C">
        <w:rPr>
          <w:u w:val="single"/>
        </w:rPr>
        <w:t xml:space="preserve">a. The Natural Health Service; and/or </w:t>
      </w:r>
    </w:p>
    <w:p w:rsidR="000A5F73" w:rsidRPr="00C7358C" w:rsidRDefault="000A5F73" w:rsidP="00AA5B9B">
      <w:pPr>
        <w:spacing w:before="240"/>
        <w:ind w:left="1440"/>
        <w:jc w:val="both"/>
        <w:rPr>
          <w:u w:val="single"/>
        </w:rPr>
      </w:pPr>
      <w:r w:rsidRPr="00C7358C">
        <w:rPr>
          <w:u w:val="single"/>
        </w:rPr>
        <w:t xml:space="preserve">b. Second Floor, 34 West George Street, Glasgow G2 1DA  </w:t>
      </w:r>
    </w:p>
    <w:p w:rsidR="000A5F73" w:rsidRPr="00C7358C" w:rsidRDefault="000A5F73" w:rsidP="00AA5B9B">
      <w:pPr>
        <w:spacing w:before="240"/>
        <w:ind w:left="1440"/>
        <w:jc w:val="both"/>
        <w:rPr>
          <w:u w:val="single"/>
        </w:rPr>
      </w:pPr>
      <w:r w:rsidRPr="00C7358C">
        <w:rPr>
          <w:u w:val="single"/>
        </w:rPr>
        <w:t xml:space="preserve">between approximately 2005 and 2017. </w:t>
      </w:r>
    </w:p>
    <w:p w:rsidR="00D145AE" w:rsidRPr="00C7358C" w:rsidRDefault="00D145AE" w:rsidP="000A5F73">
      <w:pPr>
        <w:spacing w:before="240"/>
        <w:ind w:left="720"/>
        <w:jc w:val="both"/>
      </w:pPr>
      <w:r w:rsidRPr="00C7358C">
        <w:t xml:space="preserve">The Natural Health Service records for Patient A contained numerous blank spaces next to appointment dates where the Registrant accepted that it was likely that Patient A had attended to see him but there was no note of the appointment. There were some, albeit scanty, entries made by the Registrant.  </w:t>
      </w:r>
    </w:p>
    <w:p w:rsidR="00D145AE" w:rsidRPr="00C7358C" w:rsidRDefault="00D145AE" w:rsidP="000A5F73">
      <w:pPr>
        <w:spacing w:before="240"/>
        <w:ind w:left="720"/>
        <w:jc w:val="both"/>
      </w:pPr>
      <w:r w:rsidRPr="00C7358C">
        <w:t xml:space="preserve">The Registrant maintained throughout the hearing that he had kept records for Patient A while working at the Natural Health Service. He said in particular that a record of his own initial assessment of Patient A (similar in form to the front sheet of the records that were available) was missing. It was in his view the Natural Health Service’s responsibility to retain the records. He said his notes might not have been good notes, but he had nonetheless made them and could not account for their absence.  </w:t>
      </w:r>
    </w:p>
    <w:p w:rsidR="00D145AE" w:rsidRPr="00C7358C" w:rsidRDefault="00D145AE" w:rsidP="000A5F73">
      <w:pPr>
        <w:spacing w:before="240"/>
        <w:ind w:left="720"/>
        <w:jc w:val="both"/>
      </w:pPr>
      <w:r w:rsidRPr="00C7358C">
        <w:t xml:space="preserve">The </w:t>
      </w:r>
      <w:r w:rsidR="000A5F73" w:rsidRPr="00C7358C">
        <w:t xml:space="preserve">Committee noted that the </w:t>
      </w:r>
      <w:r w:rsidRPr="00C7358C">
        <w:t>Code of Practice (2</w:t>
      </w:r>
      <w:r w:rsidR="00651408" w:rsidRPr="00C7358C">
        <w:t>005) states at paragraph 117: “</w:t>
      </w:r>
      <w:r w:rsidRPr="00C7358C">
        <w:t>You are responsible for the safe ke</w:t>
      </w:r>
      <w:r w:rsidR="00875691" w:rsidRPr="00C7358C">
        <w:t>eping of your osteopathic notes</w:t>
      </w:r>
      <w:r w:rsidRPr="00C7358C">
        <w:t>”. It is therefore a personal responsibility for osteopaths to ensure their records are retained. In this instance, some records had been retained for Patient A, albeit by the Natural Health Service rather than by the Registrant. Nonetheless, on his own case, the Registrant accepted there were other records (the initial case history for</w:t>
      </w:r>
      <w:r w:rsidR="00B6246C" w:rsidRPr="00C7358C">
        <w:t xml:space="preserve"> </w:t>
      </w:r>
      <w:r w:rsidRPr="00C7358C">
        <w:t xml:space="preserve">instance) that were not retained. The Committee considered that he had a shared responsibility to ensure those records were kept with Patient A’s file. It therefore found </w:t>
      </w:r>
      <w:r w:rsidR="000A5F73" w:rsidRPr="00C7358C">
        <w:t xml:space="preserve">part (a) of this allegation in relation to the Natural Health Service records proved. </w:t>
      </w:r>
    </w:p>
    <w:p w:rsidR="00D145AE" w:rsidRPr="00C7358C" w:rsidRDefault="00651408" w:rsidP="000A5F73">
      <w:pPr>
        <w:spacing w:before="240"/>
        <w:ind w:left="720"/>
        <w:jc w:val="both"/>
      </w:pPr>
      <w:r w:rsidRPr="00C7358C">
        <w:t>The Committee was informed that the West George Street notes had been lost in a flood as a result of a burst pipe in January 2015. In respect of Patient A's records for</w:t>
      </w:r>
      <w:r w:rsidR="00D145AE" w:rsidRPr="00C7358C">
        <w:t xml:space="preserve"> August 2011 until February 2015 (when he restarted</w:t>
      </w:r>
      <w:r w:rsidR="00125957" w:rsidRPr="00C7358C">
        <w:t xml:space="preserve"> the notes following the flood)</w:t>
      </w:r>
      <w:r w:rsidR="00D145AE" w:rsidRPr="00C7358C">
        <w:t xml:space="preserve"> the Registrant told the Committee that he had taken the damaged patient records from his filing cabinet and </w:t>
      </w:r>
      <w:r w:rsidR="00D145AE" w:rsidRPr="00C7358C">
        <w:lastRenderedPageBreak/>
        <w:t xml:space="preserve">had burnt them. He had therefore failed to keep possession of these records. The Committee </w:t>
      </w:r>
      <w:r w:rsidRPr="00C7358C">
        <w:t>accordingly</w:t>
      </w:r>
      <w:r w:rsidR="00D145AE" w:rsidRPr="00C7358C">
        <w:t xml:space="preserve"> found </w:t>
      </w:r>
      <w:r w:rsidR="000A5F73" w:rsidRPr="00C7358C">
        <w:t xml:space="preserve">part (b) of this allegation proved. </w:t>
      </w:r>
    </w:p>
    <w:p w:rsidR="00D145AE" w:rsidRPr="00C7358C" w:rsidRDefault="00D145AE" w:rsidP="000A5F73">
      <w:pPr>
        <w:spacing w:before="240"/>
        <w:ind w:left="720"/>
        <w:jc w:val="both"/>
        <w:rPr>
          <w:u w:val="single"/>
        </w:rPr>
      </w:pPr>
      <w:r w:rsidRPr="00C7358C">
        <w:rPr>
          <w:u w:val="single"/>
        </w:rPr>
        <w:t xml:space="preserve">8. In relation to the records held by the Natural Health Service and obtained by Patient A in June 2018, the Registrant failed to obtain, and/or maintain a record of, Patient A’s case history for some or all of Patient A’s appointments. </w:t>
      </w:r>
    </w:p>
    <w:p w:rsidR="00D145AE" w:rsidRPr="00C7358C" w:rsidRDefault="000A5F73" w:rsidP="000A5F73">
      <w:pPr>
        <w:spacing w:before="240"/>
        <w:ind w:left="720"/>
        <w:jc w:val="both"/>
      </w:pPr>
      <w:r w:rsidRPr="00C7358C">
        <w:t xml:space="preserve">The Committee found this allegation proved on the basis of the Registrant's admission in relation to ‘some of Patient A’s appointments’. </w:t>
      </w:r>
    </w:p>
    <w:p w:rsidR="00D145AE" w:rsidRPr="00C7358C" w:rsidRDefault="00D145AE" w:rsidP="000A5F73">
      <w:pPr>
        <w:spacing w:before="240"/>
        <w:ind w:left="720"/>
        <w:jc w:val="both"/>
      </w:pPr>
      <w:r w:rsidRPr="00C7358C">
        <w:rPr>
          <w:u w:val="single"/>
        </w:rPr>
        <w:t>9. In relation to the records held by the Natural Health Service and obtained by Patient A in June 2018, the Registrant failed to obtain and/or record Patient A’s consent for some or all of the treatments carried out on Patient A</w:t>
      </w:r>
      <w:r w:rsidRPr="00C7358C">
        <w:t xml:space="preserve">. </w:t>
      </w:r>
    </w:p>
    <w:p w:rsidR="000A5F73" w:rsidRPr="00C7358C" w:rsidRDefault="000A5F73" w:rsidP="000A5F73">
      <w:pPr>
        <w:spacing w:before="240"/>
        <w:ind w:left="720"/>
        <w:jc w:val="both"/>
      </w:pPr>
      <w:r w:rsidRPr="00C7358C">
        <w:t>The Committee found this allegation proved on the basis of the Registrant's admission in relation to ‘some of the treat</w:t>
      </w:r>
      <w:r w:rsidR="00651408" w:rsidRPr="00C7358C">
        <w:t>ments carried out on Patient A.</w:t>
      </w:r>
      <w:r w:rsidRPr="00C7358C">
        <w:t>’</w:t>
      </w:r>
    </w:p>
    <w:p w:rsidR="00D145AE" w:rsidRPr="00C7358C" w:rsidRDefault="00D145AE" w:rsidP="000A5F73">
      <w:pPr>
        <w:spacing w:before="240"/>
        <w:ind w:left="720"/>
        <w:jc w:val="both"/>
        <w:rPr>
          <w:u w:val="single"/>
        </w:rPr>
      </w:pPr>
      <w:r w:rsidRPr="00C7358C">
        <w:rPr>
          <w:u w:val="single"/>
        </w:rPr>
        <w:t>10. In relation to the records held by the Natural Health Service and obtained by Patient A in June 2018, the Registrant failed to record the following information in relation to some or all</w:t>
      </w:r>
      <w:r w:rsidR="000A5F73" w:rsidRPr="00C7358C">
        <w:rPr>
          <w:u w:val="single"/>
        </w:rPr>
        <w:t xml:space="preserve"> of Patient A’s appointments: </w:t>
      </w:r>
    </w:p>
    <w:p w:rsidR="00D145AE" w:rsidRPr="00C7358C" w:rsidRDefault="00AA5B9B" w:rsidP="00AA5B9B">
      <w:pPr>
        <w:spacing w:before="240"/>
        <w:ind w:left="1440"/>
        <w:jc w:val="both"/>
        <w:rPr>
          <w:u w:val="single"/>
        </w:rPr>
      </w:pPr>
      <w:r w:rsidRPr="00C7358C">
        <w:rPr>
          <w:u w:val="single"/>
        </w:rPr>
        <w:t>a. examination findings;</w:t>
      </w:r>
      <w:r w:rsidR="00D145AE" w:rsidRPr="00C7358C">
        <w:rPr>
          <w:u w:val="single"/>
        </w:rPr>
        <w:t xml:space="preserve"> b. diagn</w:t>
      </w:r>
      <w:r w:rsidRPr="00C7358C">
        <w:rPr>
          <w:u w:val="single"/>
        </w:rPr>
        <w:t>osis; c. treatment plan; d. rea</w:t>
      </w:r>
      <w:r w:rsidR="00D145AE" w:rsidRPr="00C7358C">
        <w:rPr>
          <w:u w:val="single"/>
        </w:rPr>
        <w:t xml:space="preserve">ssessment findings. </w:t>
      </w:r>
    </w:p>
    <w:p w:rsidR="000A5F73" w:rsidRPr="00C7358C" w:rsidRDefault="000A5F73" w:rsidP="000A5F73">
      <w:pPr>
        <w:spacing w:before="240"/>
        <w:ind w:left="720"/>
        <w:jc w:val="both"/>
      </w:pPr>
      <w:r w:rsidRPr="00C7358C">
        <w:t xml:space="preserve">The Committee found this allegation proved on the basis of the Registrant's admission in relation to ‘some of Patient A’s appointments’. </w:t>
      </w:r>
    </w:p>
    <w:p w:rsidR="00D145AE" w:rsidRPr="00C7358C" w:rsidRDefault="00A9135D" w:rsidP="00651408">
      <w:pPr>
        <w:pStyle w:val="ListParagraph"/>
        <w:numPr>
          <w:ilvl w:val="0"/>
          <w:numId w:val="1"/>
        </w:numPr>
        <w:spacing w:before="240"/>
        <w:ind w:hanging="720"/>
        <w:contextualSpacing w:val="0"/>
        <w:jc w:val="both"/>
      </w:pPr>
      <w:r w:rsidRPr="00C7358C">
        <w:t xml:space="preserve">The Committee determined that the factual particulars found proved amounted to unacceptable professional conduct. </w:t>
      </w:r>
      <w:r w:rsidR="00D145AE" w:rsidRPr="00C7358C">
        <w:t xml:space="preserve">In reaching its determination, the Committee did not place undue weight on the fact that Patient A had experienced pain and had shouted out during the course of treatment. It recognised that osteopathic treatment could sometimes cause pain. Further, the Committee had not found that the treatments in question were clinically inappropriate.  </w:t>
      </w:r>
    </w:p>
    <w:p w:rsidR="00A9135D" w:rsidRPr="00C7358C" w:rsidRDefault="00D145AE" w:rsidP="000A5F73">
      <w:pPr>
        <w:pStyle w:val="ListParagraph"/>
        <w:numPr>
          <w:ilvl w:val="0"/>
          <w:numId w:val="1"/>
        </w:numPr>
        <w:spacing w:before="240"/>
        <w:ind w:hanging="720"/>
        <w:contextualSpacing w:val="0"/>
        <w:jc w:val="both"/>
      </w:pPr>
      <w:r w:rsidRPr="00C7358C">
        <w:t xml:space="preserve">In the Committee’s view, the more serious matters were the Registrant’s failures to explain adequately those treatments and their risks or obtain Patient A’s valid consent. Also significant was the fact that the Registrant failed to make and maintain proper records for Patient A over a period of many years. Such failures fell far below the standards expected of the reasonably competent osteopath. Taken as a whole they were </w:t>
      </w:r>
      <w:r w:rsidRPr="00C7358C">
        <w:lastRenderedPageBreak/>
        <w:t xml:space="preserve">unquestionably serious enough to pass the threshold of </w:t>
      </w:r>
      <w:r w:rsidR="00651408" w:rsidRPr="00C7358C">
        <w:t xml:space="preserve">unacceptable professional conduct. </w:t>
      </w:r>
    </w:p>
    <w:p w:rsidR="00A9135D" w:rsidRPr="00C7358C" w:rsidRDefault="00A9135D" w:rsidP="000A5F73">
      <w:pPr>
        <w:pStyle w:val="ListParagraph"/>
        <w:numPr>
          <w:ilvl w:val="0"/>
          <w:numId w:val="1"/>
        </w:numPr>
        <w:spacing w:before="240"/>
        <w:ind w:hanging="720"/>
        <w:contextualSpacing w:val="0"/>
        <w:jc w:val="both"/>
      </w:pPr>
      <w:r w:rsidRPr="00C7358C">
        <w:t xml:space="preserve">The </w:t>
      </w:r>
      <w:r w:rsidR="00AA5B9B" w:rsidRPr="00C7358C">
        <w:t xml:space="preserve">Committee </w:t>
      </w:r>
      <w:r w:rsidR="00125957" w:rsidRPr="00C7358C">
        <w:t>then</w:t>
      </w:r>
      <w:r w:rsidRPr="00C7358C">
        <w:t xml:space="preserve"> went on to determine sanction. </w:t>
      </w:r>
    </w:p>
    <w:p w:rsidR="00D145AE" w:rsidRPr="00C7358C" w:rsidRDefault="00AA5B9B" w:rsidP="00AA5B9B">
      <w:pPr>
        <w:pStyle w:val="ListParagraph"/>
        <w:numPr>
          <w:ilvl w:val="0"/>
          <w:numId w:val="1"/>
        </w:numPr>
        <w:spacing w:before="240"/>
        <w:ind w:hanging="720"/>
        <w:contextualSpacing w:val="0"/>
        <w:jc w:val="both"/>
      </w:pPr>
      <w:r w:rsidRPr="00C7358C">
        <w:t>It identified</w:t>
      </w:r>
      <w:r w:rsidR="00A0277A" w:rsidRPr="00C7358C">
        <w:t xml:space="preserve"> the matters it took into account as mitigating factors</w:t>
      </w:r>
      <w:r w:rsidRPr="00C7358C">
        <w:t xml:space="preserve">. </w:t>
      </w:r>
      <w:r w:rsidR="00D145AE" w:rsidRPr="00C7358C">
        <w:t xml:space="preserve">Firstly, the Registrant has no previous adverse history with the Council. Secondly, the Committee took into account the testimonials provided for the Registrant, which speak to his abilities as an osteopath and his professional approach. Thirdly, the complaint before the Committee related to a single patient (albeit involving more than one incident and a period of treatment extending over some 12 years) and there had been no suggestion of any further problems with the Registrant’s practice in the period since this complaint came to light. Lastly, the Committee took account of the Registrant’s reflections on the case following the determination on the facts as well as his professed intention to adapt his practice, though it had little objective evidence to assist it in this regard. </w:t>
      </w:r>
    </w:p>
    <w:p w:rsidR="00D145AE" w:rsidRPr="00C7358C" w:rsidRDefault="00D145AE" w:rsidP="000A5F73">
      <w:pPr>
        <w:pStyle w:val="ListParagraph"/>
        <w:numPr>
          <w:ilvl w:val="0"/>
          <w:numId w:val="1"/>
        </w:numPr>
        <w:spacing w:before="240"/>
        <w:ind w:hanging="720"/>
        <w:contextualSpacing w:val="0"/>
        <w:jc w:val="both"/>
      </w:pPr>
      <w:r w:rsidRPr="00C7358C">
        <w:t xml:space="preserve">The Committee found the following aggravating factors present. Firstly, the Registrant’s insight into his behaviour was at best partial and came rather late in the day. He had contested the allegations vigorously during the hearing and the partial admissions came only after both parties had presented their cases. Secondly, though the Registrant had apologised in the past to Patient A for the incident detailed in particular 2 above, he had not made any significant expression of remorse to Patient A during the hearing as to the impact of his actions.  </w:t>
      </w:r>
    </w:p>
    <w:p w:rsidR="00A9135D" w:rsidRPr="00C7358C" w:rsidRDefault="00D145AE" w:rsidP="000A5F73">
      <w:pPr>
        <w:pStyle w:val="ListParagraph"/>
        <w:numPr>
          <w:ilvl w:val="0"/>
          <w:numId w:val="1"/>
        </w:numPr>
        <w:spacing w:before="240"/>
        <w:ind w:hanging="720"/>
        <w:contextualSpacing w:val="0"/>
        <w:jc w:val="both"/>
      </w:pPr>
      <w:r w:rsidRPr="00C7358C">
        <w:t xml:space="preserve">The Committee considered the available sanctions in ascending order. </w:t>
      </w:r>
    </w:p>
    <w:p w:rsidR="00D145AE" w:rsidRPr="00C7358C" w:rsidRDefault="00AA5B9B" w:rsidP="000A5F73">
      <w:pPr>
        <w:pStyle w:val="ListParagraph"/>
        <w:numPr>
          <w:ilvl w:val="0"/>
          <w:numId w:val="1"/>
        </w:numPr>
        <w:spacing w:before="240"/>
        <w:ind w:hanging="720"/>
        <w:contextualSpacing w:val="0"/>
        <w:jc w:val="both"/>
      </w:pPr>
      <w:r w:rsidRPr="00C7358C">
        <w:t>T</w:t>
      </w:r>
      <w:r w:rsidR="00D145AE" w:rsidRPr="00C7358C">
        <w:t>he Committee concluded neither an</w:t>
      </w:r>
      <w:r w:rsidRPr="00C7358C">
        <w:t xml:space="preserve"> a</w:t>
      </w:r>
      <w:r w:rsidR="00D145AE" w:rsidRPr="00C7358C">
        <w:t xml:space="preserve">dmonishment nor a conditions of practice order </w:t>
      </w:r>
      <w:r w:rsidRPr="00C7358C">
        <w:t>would</w:t>
      </w:r>
      <w:r w:rsidR="00D145AE" w:rsidRPr="00C7358C">
        <w:t xml:space="preserve"> meet the seriousness of the case. In addition it did not consider it possible to formulate appropriate and practical conditions that would adequately address the concerns raised by this case.</w:t>
      </w:r>
    </w:p>
    <w:p w:rsidR="00D145AE" w:rsidRPr="00C7358C" w:rsidRDefault="00D145AE" w:rsidP="007E316D">
      <w:pPr>
        <w:pStyle w:val="ListParagraph"/>
        <w:numPr>
          <w:ilvl w:val="0"/>
          <w:numId w:val="1"/>
        </w:numPr>
        <w:spacing w:before="240"/>
        <w:ind w:hanging="720"/>
        <w:contextualSpacing w:val="0"/>
        <w:jc w:val="both"/>
      </w:pPr>
      <w:r w:rsidRPr="00C7358C">
        <w:t xml:space="preserve">The Committee concluded that a suspension order would meet the justice of the situation. </w:t>
      </w:r>
      <w:r w:rsidR="00C54621" w:rsidRPr="00C7358C">
        <w:t>It considered that t</w:t>
      </w:r>
      <w:r w:rsidRPr="00C7358C">
        <w:t xml:space="preserve">he proven breaches of basic principles of safe osteopathic practice were serious. However, taking into account all the circumstances of the case, the Committee did not consider that those breaches were fundamentally incompatible with continued registration.  </w:t>
      </w:r>
    </w:p>
    <w:p w:rsidR="00D145AE" w:rsidRPr="00C7358C" w:rsidRDefault="00D145AE" w:rsidP="000A5F73">
      <w:pPr>
        <w:pStyle w:val="ListParagraph"/>
        <w:numPr>
          <w:ilvl w:val="0"/>
          <w:numId w:val="1"/>
        </w:numPr>
        <w:spacing w:before="240"/>
        <w:ind w:hanging="720"/>
        <w:contextualSpacing w:val="0"/>
        <w:jc w:val="both"/>
      </w:pPr>
      <w:r w:rsidRPr="00C7358C">
        <w:t xml:space="preserve">The Committee </w:t>
      </w:r>
      <w:r w:rsidR="00C54621" w:rsidRPr="00C7358C">
        <w:t>also</w:t>
      </w:r>
      <w:r w:rsidRPr="00C7358C">
        <w:t xml:space="preserve"> considered that a period of suspension was appropriate and proportionate to send a message to the Registrant, the profession and members of the public that the behaviour demonstrated by this case was unacceptable for any registered osteopath. The Committee </w:t>
      </w:r>
      <w:r w:rsidRPr="00C7358C">
        <w:lastRenderedPageBreak/>
        <w:t xml:space="preserve">took the view that no sanction lower than suspension was sufficient to maintain confidence in the profession.  </w:t>
      </w:r>
    </w:p>
    <w:p w:rsidR="00A9135D" w:rsidRPr="00C7358C" w:rsidRDefault="00D145AE" w:rsidP="00651408">
      <w:pPr>
        <w:pStyle w:val="ListParagraph"/>
        <w:numPr>
          <w:ilvl w:val="0"/>
          <w:numId w:val="1"/>
        </w:numPr>
        <w:spacing w:before="240"/>
        <w:ind w:hanging="720"/>
        <w:contextualSpacing w:val="0"/>
        <w:jc w:val="both"/>
      </w:pPr>
      <w:r w:rsidRPr="00C7358C">
        <w:t xml:space="preserve">The Committee imposed a suspension order for a period of four months and directed a review before the expiry of the order. </w:t>
      </w:r>
      <w:r w:rsidR="00C54621" w:rsidRPr="00C7358C">
        <w:t xml:space="preserve">It also directed that the Registrant should submit to the review Committee a reflective statement dealing with the impact of the allegations found proved on patients, the profession and wider public confidence. </w:t>
      </w:r>
      <w:r w:rsidR="008C68B4" w:rsidRPr="00C7358C">
        <w:t>It also said that t</w:t>
      </w:r>
      <w:r w:rsidR="00C54621" w:rsidRPr="00C7358C">
        <w:t>he review Committee would be assisted by evidence from the Registrant as to the steps taken to remediate his practice in relation</w:t>
      </w:r>
      <w:r w:rsidR="008C68B4" w:rsidRPr="00C7358C">
        <w:t xml:space="preserve"> to the facts found proved, which</w:t>
      </w:r>
      <w:r w:rsidR="00C54621" w:rsidRPr="00C7358C">
        <w:t xml:space="preserve"> could include evidence of training, CPD and further supportive testimonials.</w:t>
      </w:r>
    </w:p>
    <w:p w:rsidR="00247582" w:rsidRPr="00C7358C" w:rsidRDefault="00247582" w:rsidP="00651408">
      <w:pPr>
        <w:pStyle w:val="ListParagraph"/>
        <w:numPr>
          <w:ilvl w:val="0"/>
          <w:numId w:val="1"/>
        </w:numPr>
        <w:spacing w:before="240"/>
        <w:ind w:hanging="720"/>
        <w:contextualSpacing w:val="0"/>
        <w:jc w:val="both"/>
      </w:pPr>
      <w:r w:rsidRPr="00C7358C">
        <w:t>The Committee did not consider it necessary to impose an interim suspension. The order therefore came into effect 28</w:t>
      </w:r>
      <w:r w:rsidR="00125957" w:rsidRPr="00C7358C">
        <w:t xml:space="preserve"> days after it was made and is </w:t>
      </w:r>
      <w:r w:rsidRPr="00C7358C">
        <w:t xml:space="preserve">due to expire </w:t>
      </w:r>
      <w:r w:rsidR="00DD1B62" w:rsidRPr="00C7358C">
        <w:t>on 2 September 2019.</w:t>
      </w:r>
      <w:r w:rsidRPr="00C7358C">
        <w:t xml:space="preserve"> </w:t>
      </w:r>
    </w:p>
    <w:p w:rsidR="000A5F73" w:rsidRPr="00C7358C" w:rsidRDefault="000A5F73" w:rsidP="00476A57">
      <w:pPr>
        <w:pBdr>
          <w:bottom w:val="single" w:sz="18" w:space="1" w:color="auto"/>
        </w:pBdr>
        <w:rPr>
          <w:b/>
        </w:rPr>
      </w:pPr>
    </w:p>
    <w:p w:rsidR="000A5F73" w:rsidRPr="00C7358C" w:rsidRDefault="000A5F73" w:rsidP="000A5F73">
      <w:pPr>
        <w:rPr>
          <w:b/>
        </w:rPr>
      </w:pPr>
    </w:p>
    <w:p w:rsidR="00A9135D" w:rsidRPr="00C7358C" w:rsidRDefault="00A9135D" w:rsidP="00A9135D">
      <w:pPr>
        <w:rPr>
          <w:b/>
          <w:u w:val="single"/>
        </w:rPr>
      </w:pPr>
    </w:p>
    <w:p w:rsidR="00A9135D" w:rsidRPr="00C7358C" w:rsidRDefault="00E3288C" w:rsidP="00A9135D">
      <w:pPr>
        <w:rPr>
          <w:b/>
        </w:rPr>
      </w:pPr>
      <w:r w:rsidRPr="00C7358C">
        <w:rPr>
          <w:b/>
          <w:u w:val="single"/>
        </w:rPr>
        <w:t>Review hearing</w:t>
      </w:r>
    </w:p>
    <w:p w:rsidR="006D7859" w:rsidRPr="00C7358C" w:rsidRDefault="006D7859" w:rsidP="006D7859">
      <w:pPr>
        <w:pStyle w:val="ListParagraph"/>
        <w:numPr>
          <w:ilvl w:val="0"/>
          <w:numId w:val="1"/>
        </w:numPr>
        <w:spacing w:before="240"/>
        <w:ind w:hanging="720"/>
        <w:contextualSpacing w:val="0"/>
        <w:jc w:val="both"/>
      </w:pPr>
      <w:r w:rsidRPr="00C7358C">
        <w:t xml:space="preserve">In undertaking this review, the Committee took into account the </w:t>
      </w:r>
      <w:r w:rsidR="00A21067" w:rsidRPr="00C7358C">
        <w:t>oral evidence of the Registrant</w:t>
      </w:r>
      <w:r w:rsidR="00CC034F" w:rsidRPr="00C7358C">
        <w:t>, the</w:t>
      </w:r>
      <w:r w:rsidR="00A21067" w:rsidRPr="00C7358C">
        <w:t xml:space="preserve"> </w:t>
      </w:r>
      <w:r w:rsidRPr="00C7358C">
        <w:t>documentary evidence and the submissions made on behalf of both parties</w:t>
      </w:r>
      <w:r w:rsidR="00A21067" w:rsidRPr="00C7358C">
        <w:t>.</w:t>
      </w:r>
    </w:p>
    <w:p w:rsidR="006D7859" w:rsidRPr="00C7358C" w:rsidRDefault="006D7859" w:rsidP="00554BCB">
      <w:pPr>
        <w:pStyle w:val="ListParagraph"/>
        <w:numPr>
          <w:ilvl w:val="0"/>
          <w:numId w:val="1"/>
        </w:numPr>
        <w:spacing w:before="240"/>
        <w:ind w:hanging="720"/>
        <w:contextualSpacing w:val="0"/>
        <w:jc w:val="both"/>
      </w:pPr>
      <w:r w:rsidRPr="00C7358C">
        <w:t>The Committee accepted t</w:t>
      </w:r>
      <w:r w:rsidR="00554BCB" w:rsidRPr="00C7358C">
        <w:t>he advice of the Legal Assessor. The purpose of this</w:t>
      </w:r>
      <w:r w:rsidRPr="00C7358C">
        <w:t xml:space="preserve"> review is to consider</w:t>
      </w:r>
      <w:r w:rsidR="00554BCB" w:rsidRPr="00C7358C">
        <w:t>, in the light of the previous C</w:t>
      </w:r>
      <w:r w:rsidRPr="00C7358C">
        <w:t xml:space="preserve">ommittee’s findings, the extent </w:t>
      </w:r>
      <w:r w:rsidR="00A21067" w:rsidRPr="00C7358C">
        <w:t>of the Registrant's</w:t>
      </w:r>
      <w:r w:rsidRPr="00C7358C">
        <w:t xml:space="preserve"> insight </w:t>
      </w:r>
      <w:r w:rsidR="005C5C72">
        <w:t>into the conduct which le</w:t>
      </w:r>
      <w:r w:rsidR="00A21067" w:rsidRPr="00C7358C">
        <w:t xml:space="preserve">d to the finding of unacceptable professional conduct </w:t>
      </w:r>
      <w:r w:rsidRPr="00C7358C">
        <w:t xml:space="preserve">and the risk of </w:t>
      </w:r>
      <w:r w:rsidR="00A21067" w:rsidRPr="00C7358C">
        <w:t xml:space="preserve">that behaviour being repeated. </w:t>
      </w:r>
    </w:p>
    <w:p w:rsidR="00A9135D" w:rsidRPr="00C7358C" w:rsidRDefault="00554BCB" w:rsidP="00125957">
      <w:pPr>
        <w:pStyle w:val="ListParagraph"/>
        <w:numPr>
          <w:ilvl w:val="0"/>
          <w:numId w:val="1"/>
        </w:numPr>
        <w:spacing w:before="240"/>
        <w:ind w:hanging="720"/>
        <w:contextualSpacing w:val="0"/>
        <w:jc w:val="both"/>
      </w:pPr>
      <w:r w:rsidRPr="00C7358C">
        <w:t xml:space="preserve">The Committee </w:t>
      </w:r>
      <w:r w:rsidR="007A23E4" w:rsidRPr="00C7358C">
        <w:t>bore in mind t</w:t>
      </w:r>
      <w:r w:rsidRPr="00C7358C">
        <w:t xml:space="preserve">he need to declare and uphold proper standards of behaviour and maintain public confidence in the profession, and the principle of proportionality which requires it to balance the Registrant’s interests with the interests of the public.  </w:t>
      </w:r>
    </w:p>
    <w:p w:rsidR="00E3288C" w:rsidRPr="00C7358C" w:rsidRDefault="00E3288C" w:rsidP="00E3288C">
      <w:pPr>
        <w:spacing w:before="240"/>
        <w:jc w:val="both"/>
        <w:rPr>
          <w:u w:val="single"/>
        </w:rPr>
      </w:pPr>
      <w:r w:rsidRPr="00C7358C">
        <w:rPr>
          <w:u w:val="single"/>
        </w:rPr>
        <w:t xml:space="preserve">Admissibility of evidence </w:t>
      </w:r>
    </w:p>
    <w:p w:rsidR="00E3288C" w:rsidRPr="00C7358C" w:rsidRDefault="00E3288C" w:rsidP="00554BCB">
      <w:pPr>
        <w:pStyle w:val="ListParagraph"/>
        <w:numPr>
          <w:ilvl w:val="0"/>
          <w:numId w:val="1"/>
        </w:numPr>
        <w:spacing w:before="240"/>
        <w:ind w:hanging="720"/>
        <w:contextualSpacing w:val="0"/>
        <w:jc w:val="both"/>
      </w:pPr>
      <w:r w:rsidRPr="00C7358C">
        <w:t xml:space="preserve">During his cross-examination, Mr Faux asked the Registrant about the use on his website of the word osteopathy and </w:t>
      </w:r>
      <w:r w:rsidR="005C5C72">
        <w:t>associated terms</w:t>
      </w:r>
      <w:r w:rsidRPr="00C7358C">
        <w:t xml:space="preserve">. Mr Grant objected to this line of questioning. </w:t>
      </w:r>
    </w:p>
    <w:p w:rsidR="00E3288C" w:rsidRPr="00C7358C" w:rsidRDefault="00E3288C" w:rsidP="00E3288C">
      <w:pPr>
        <w:pStyle w:val="ListParagraph"/>
        <w:numPr>
          <w:ilvl w:val="0"/>
          <w:numId w:val="1"/>
        </w:numPr>
        <w:spacing w:before="240"/>
        <w:ind w:hanging="720"/>
        <w:contextualSpacing w:val="0"/>
        <w:jc w:val="both"/>
      </w:pPr>
      <w:r w:rsidRPr="00C7358C">
        <w:t>Having taken into account the advice of the legal assessor, and having re</w:t>
      </w:r>
      <w:r w:rsidR="00125957" w:rsidRPr="00C7358C">
        <w:t xml:space="preserve">gard in particular to paragraph </w:t>
      </w:r>
      <w:r w:rsidR="005C5C72">
        <w:t>19 of the GOsC’</w:t>
      </w:r>
      <w:r w:rsidRPr="00C7358C">
        <w:t xml:space="preserve">s </w:t>
      </w:r>
      <w:r w:rsidR="00125957" w:rsidRPr="00C7358C">
        <w:t>Practice Note on E</w:t>
      </w:r>
      <w:r w:rsidRPr="00C7358C">
        <w:t xml:space="preserve">vidence, the Committee determined that it was permissible for Mr Faux </w:t>
      </w:r>
      <w:r w:rsidRPr="00C7358C">
        <w:lastRenderedPageBreak/>
        <w:t xml:space="preserve">to ask questions of the Registrant about what is on his website. The Committee considered those questions were relevant to the issues it had to determine, given that insight and the developing nature of insight since the substantive hearing was clearly a relevant consideration for a review hearing. </w:t>
      </w:r>
    </w:p>
    <w:p w:rsidR="00E3288C" w:rsidRPr="00C7358C" w:rsidRDefault="00E3288C" w:rsidP="00E3288C">
      <w:pPr>
        <w:pStyle w:val="ListParagraph"/>
        <w:numPr>
          <w:ilvl w:val="0"/>
          <w:numId w:val="1"/>
        </w:numPr>
        <w:spacing w:before="240"/>
        <w:ind w:hanging="720"/>
        <w:contextualSpacing w:val="0"/>
        <w:jc w:val="both"/>
      </w:pPr>
      <w:r w:rsidRPr="00C7358C">
        <w:t>Although the Committee considered it would have been preferable for screenshots from the website to have been included in the documents that had been placed before it, it did not consider that the absence of those documents in the bundle made it unfair for Mr Faux to ask these questions in cross-examination. In particular it did not consider it unfair to ask questions about material</w:t>
      </w:r>
      <w:r w:rsidR="00125957" w:rsidRPr="00C7358C">
        <w:t xml:space="preserve"> which</w:t>
      </w:r>
      <w:r w:rsidR="007012A6">
        <w:t>,</w:t>
      </w:r>
      <w:r w:rsidR="00125957" w:rsidRPr="00C7358C">
        <w:t xml:space="preserve"> it appeared</w:t>
      </w:r>
      <w:r w:rsidR="007012A6">
        <w:t>,</w:t>
      </w:r>
      <w:r w:rsidR="00125957" w:rsidRPr="00C7358C">
        <w:t xml:space="preserve"> Mr Gerber</w:t>
      </w:r>
      <w:r w:rsidRPr="00C7358C">
        <w:t xml:space="preserve"> accepted was in the public domain. </w:t>
      </w:r>
    </w:p>
    <w:p w:rsidR="00E3288C" w:rsidRPr="00C7358C" w:rsidRDefault="00E3288C" w:rsidP="00E3288C">
      <w:pPr>
        <w:pStyle w:val="ListParagraph"/>
        <w:numPr>
          <w:ilvl w:val="0"/>
          <w:numId w:val="1"/>
        </w:numPr>
        <w:spacing w:before="240"/>
        <w:ind w:hanging="720"/>
        <w:contextualSpacing w:val="0"/>
        <w:jc w:val="both"/>
      </w:pPr>
      <w:r w:rsidRPr="00C7358C">
        <w:t>The Registrant was also advised by both the Committee and the legal assessor that he did not have to answer questions if those ques</w:t>
      </w:r>
      <w:r w:rsidR="00125957" w:rsidRPr="00C7358C">
        <w:t>tions relate to him</w:t>
      </w:r>
      <w:r w:rsidRPr="00C7358C">
        <w:t xml:space="preserve"> potentially describing himself as an osteopath on the internet during his period of suspension. </w:t>
      </w:r>
    </w:p>
    <w:p w:rsidR="00A9135D" w:rsidRPr="00C7358C" w:rsidRDefault="00A9135D" w:rsidP="00A9135D">
      <w:pPr>
        <w:spacing w:before="240"/>
        <w:jc w:val="both"/>
        <w:rPr>
          <w:u w:val="single"/>
        </w:rPr>
      </w:pPr>
      <w:r w:rsidRPr="00C7358C">
        <w:rPr>
          <w:u w:val="single"/>
        </w:rPr>
        <w:t xml:space="preserve">GOsC’s </w:t>
      </w:r>
      <w:r w:rsidR="00534D96" w:rsidRPr="00C7358C">
        <w:rPr>
          <w:u w:val="single"/>
        </w:rPr>
        <w:t>case</w:t>
      </w:r>
    </w:p>
    <w:p w:rsidR="00E42D38" w:rsidRPr="00C7358C" w:rsidRDefault="00315543" w:rsidP="00E3288C">
      <w:pPr>
        <w:pStyle w:val="ListParagraph"/>
        <w:numPr>
          <w:ilvl w:val="0"/>
          <w:numId w:val="1"/>
        </w:numPr>
        <w:spacing w:before="240"/>
        <w:ind w:hanging="720"/>
        <w:contextualSpacing w:val="0"/>
        <w:jc w:val="both"/>
      </w:pPr>
      <w:r w:rsidRPr="00C7358C">
        <w:t xml:space="preserve">Mr Faux on behalf of the GOsC </w:t>
      </w:r>
      <w:r w:rsidR="00E42D38" w:rsidRPr="00C7358C">
        <w:t>referred the Committee to</w:t>
      </w:r>
      <w:r w:rsidRPr="00C7358C">
        <w:t xml:space="preserve"> the finding</w:t>
      </w:r>
      <w:r w:rsidR="00E42D38" w:rsidRPr="00C7358C">
        <w:t>s</w:t>
      </w:r>
      <w:r w:rsidRPr="00C7358C">
        <w:t xml:space="preserve"> </w:t>
      </w:r>
      <w:r w:rsidR="00E42D38" w:rsidRPr="00C7358C">
        <w:t xml:space="preserve">made by the previous panel. He reminded the Committee that though there was a finding that pain was caused to Patient A, the Committee recognised that </w:t>
      </w:r>
      <w:r w:rsidR="005C5C72">
        <w:t>osteopathic</w:t>
      </w:r>
      <w:r w:rsidR="00E42D38" w:rsidRPr="00C7358C">
        <w:t xml:space="preserve"> treatment can cause pain. The Committee in imposing sanction were more concerned with the issues highlighted in the </w:t>
      </w:r>
      <w:r w:rsidR="00476A57" w:rsidRPr="00C7358C">
        <w:t>particulars</w:t>
      </w:r>
      <w:r w:rsidR="00125957" w:rsidRPr="00C7358C">
        <w:t xml:space="preserve"> concerning informed consent and record keeping. </w:t>
      </w:r>
      <w:r w:rsidR="00E42D38" w:rsidRPr="00C7358C">
        <w:t xml:space="preserve"> </w:t>
      </w:r>
    </w:p>
    <w:p w:rsidR="001A45CA" w:rsidRPr="00C7358C" w:rsidRDefault="001A45CA" w:rsidP="00A9135D">
      <w:pPr>
        <w:pStyle w:val="ListParagraph"/>
        <w:numPr>
          <w:ilvl w:val="0"/>
          <w:numId w:val="1"/>
        </w:numPr>
        <w:spacing w:before="240"/>
        <w:ind w:hanging="720"/>
        <w:contextualSpacing w:val="0"/>
        <w:jc w:val="both"/>
      </w:pPr>
      <w:r w:rsidRPr="00C7358C">
        <w:t>Mr Faux</w:t>
      </w:r>
      <w:r w:rsidR="00315543" w:rsidRPr="00C7358C">
        <w:t xml:space="preserve"> </w:t>
      </w:r>
      <w:r w:rsidR="00970EA3" w:rsidRPr="00C7358C">
        <w:t>relied on</w:t>
      </w:r>
      <w:r w:rsidR="00315543" w:rsidRPr="00C7358C">
        <w:t xml:space="preserve"> a witness statement dated 22 July 2019 from a private investigator.</w:t>
      </w:r>
      <w:r w:rsidRPr="00C7358C">
        <w:t xml:space="preserve"> Mr Grant did not object to the Committee </w:t>
      </w:r>
      <w:r w:rsidR="00867F84" w:rsidRPr="00C7358C">
        <w:t xml:space="preserve">receiving this statement in evidence. </w:t>
      </w:r>
    </w:p>
    <w:p w:rsidR="00A9135D" w:rsidRPr="00C7358C" w:rsidRDefault="00783D17" w:rsidP="00A9135D">
      <w:pPr>
        <w:pStyle w:val="ListParagraph"/>
        <w:numPr>
          <w:ilvl w:val="0"/>
          <w:numId w:val="1"/>
        </w:numPr>
        <w:spacing w:before="240"/>
        <w:ind w:hanging="720"/>
        <w:contextualSpacing w:val="0"/>
        <w:jc w:val="both"/>
      </w:pPr>
      <w:r>
        <w:t>The private investigator</w:t>
      </w:r>
      <w:r w:rsidR="001A45CA" w:rsidRPr="00C7358C">
        <w:t xml:space="preserve"> says in his statement</w:t>
      </w:r>
      <w:r w:rsidR="00315543" w:rsidRPr="00C7358C">
        <w:t xml:space="preserve"> that he rang ‘Pain and Performance Practise’ in Glasgow on 22 July 2019</w:t>
      </w:r>
      <w:r w:rsidR="00867F84" w:rsidRPr="00C7358C">
        <w:t>. He said</w:t>
      </w:r>
      <w:r w:rsidR="00315543" w:rsidRPr="00C7358C">
        <w:t xml:space="preserve"> that he wanted treatment from an osteopath and that </w:t>
      </w:r>
      <w:r w:rsidR="00867F84" w:rsidRPr="00C7358C">
        <w:t>the Registrant had</w:t>
      </w:r>
      <w:r w:rsidR="00970EA3" w:rsidRPr="00C7358C">
        <w:t xml:space="preserve"> been recommended to</w:t>
      </w:r>
      <w:r w:rsidR="00315543" w:rsidRPr="00C7358C">
        <w:t xml:space="preserve"> </w:t>
      </w:r>
      <w:r w:rsidR="00867F84" w:rsidRPr="00C7358C">
        <w:t>him.</w:t>
      </w:r>
      <w:r w:rsidR="00994A01" w:rsidRPr="00C7358C">
        <w:t xml:space="preserve"> He asked the female who answered the telephone, who identified herself as Megan, to confirm the Registrant was still at the practice, which she did. He said ‘Does he practise Osteopathy?’ to which Megan replied ‘Yes’. </w:t>
      </w:r>
    </w:p>
    <w:p w:rsidR="00994A01" w:rsidRPr="00C7358C" w:rsidRDefault="00783D17" w:rsidP="00A9135D">
      <w:pPr>
        <w:pStyle w:val="ListParagraph"/>
        <w:numPr>
          <w:ilvl w:val="0"/>
          <w:numId w:val="1"/>
        </w:numPr>
        <w:spacing w:before="240"/>
        <w:ind w:hanging="720"/>
        <w:contextualSpacing w:val="0"/>
        <w:jc w:val="both"/>
      </w:pPr>
      <w:r>
        <w:t>The private investigator</w:t>
      </w:r>
      <w:r w:rsidR="00994A01" w:rsidRPr="00C7358C">
        <w:t xml:space="preserve"> then asked if he could book a treatment with the Registrant for either 23, 24 or 25 July 2019. Megan offered him appointment times on Thursday 25 July 2019 (</w:t>
      </w:r>
      <w:r w:rsidR="00C82B3B" w:rsidRPr="00C7358C">
        <w:t>i.e.</w:t>
      </w:r>
      <w:r w:rsidR="00994A01" w:rsidRPr="00C7358C">
        <w:t xml:space="preserve"> the day after this hearing). </w:t>
      </w:r>
    </w:p>
    <w:p w:rsidR="008D7B23" w:rsidRPr="00C7358C" w:rsidRDefault="008D7B23" w:rsidP="008D7B23">
      <w:pPr>
        <w:pStyle w:val="ListParagraph"/>
        <w:numPr>
          <w:ilvl w:val="0"/>
          <w:numId w:val="1"/>
        </w:numPr>
        <w:spacing w:before="240"/>
        <w:ind w:hanging="720"/>
        <w:contextualSpacing w:val="0"/>
        <w:jc w:val="both"/>
      </w:pPr>
      <w:r w:rsidRPr="00C7358C">
        <w:lastRenderedPageBreak/>
        <w:t xml:space="preserve">Mr </w:t>
      </w:r>
      <w:r w:rsidR="00970EA3" w:rsidRPr="00C7358C">
        <w:t xml:space="preserve">Faux </w:t>
      </w:r>
      <w:r w:rsidRPr="00C7358C">
        <w:t xml:space="preserve">cross-examined the Registrant about his website. Although it </w:t>
      </w:r>
      <w:r w:rsidR="00970EA3" w:rsidRPr="00C7358C">
        <w:t>states that</w:t>
      </w:r>
      <w:r w:rsidRPr="00C7358C">
        <w:t xml:space="preserve"> the Registrant is not currently a registered osteopath and that he is not legally allowed to call himself an osteopath,</w:t>
      </w:r>
      <w:r w:rsidR="00970EA3" w:rsidRPr="00C7358C">
        <w:t xml:space="preserve"> the website does </w:t>
      </w:r>
      <w:r w:rsidR="00C82B3B" w:rsidRPr="00C7358C">
        <w:t>say</w:t>
      </w:r>
      <w:r w:rsidR="00970EA3" w:rsidRPr="00C7358C">
        <w:t xml:space="preserve"> that he offers</w:t>
      </w:r>
      <w:r w:rsidRPr="00C7358C">
        <w:t xml:space="preserve"> ‘osteopathic treatment’. The Registrant said that this s</w:t>
      </w:r>
      <w:r w:rsidR="00033C9A">
        <w:t xml:space="preserve">imply refers to a </w:t>
      </w:r>
      <w:r w:rsidR="00652578">
        <w:t xml:space="preserve">treatment </w:t>
      </w:r>
      <w:r w:rsidR="00033C9A">
        <w:t>modality t</w:t>
      </w:r>
      <w:r w:rsidRPr="00C7358C">
        <w:t>hat he offers to patients</w:t>
      </w:r>
      <w:r w:rsidR="00033C9A">
        <w:t xml:space="preserve">. </w:t>
      </w:r>
      <w:r w:rsidRPr="00C7358C">
        <w:t xml:space="preserve"> </w:t>
      </w:r>
    </w:p>
    <w:p w:rsidR="00E42D38" w:rsidRPr="00C7358C" w:rsidRDefault="00E42D38" w:rsidP="00A9135D">
      <w:pPr>
        <w:pStyle w:val="ListParagraph"/>
        <w:numPr>
          <w:ilvl w:val="0"/>
          <w:numId w:val="1"/>
        </w:numPr>
        <w:spacing w:before="240"/>
        <w:ind w:hanging="720"/>
        <w:contextualSpacing w:val="0"/>
        <w:jc w:val="both"/>
      </w:pPr>
      <w:r w:rsidRPr="00C7358C">
        <w:t xml:space="preserve">Mr Faux </w:t>
      </w:r>
      <w:r w:rsidR="008D7B23" w:rsidRPr="00C7358C">
        <w:t xml:space="preserve">submitted that there are real concerns about the Registrant’s insight, given the way he is apparently advertising his services and given that he appeared to have continued to practice largely as he did before the suspension. In those circumstances he appeared not to have accepted the decision of the previous Committee. Whether or not he was actually describing himself as an osteopath, Mr Faux submitted that he had demonstrated a disregard for what it means when your regulator suspends you from practice. </w:t>
      </w:r>
    </w:p>
    <w:p w:rsidR="00A9135D" w:rsidRPr="00C7358C" w:rsidRDefault="00A9135D" w:rsidP="00A9135D">
      <w:pPr>
        <w:spacing w:before="240"/>
        <w:jc w:val="both"/>
        <w:rPr>
          <w:u w:val="single"/>
        </w:rPr>
      </w:pPr>
      <w:r w:rsidRPr="00C7358C">
        <w:rPr>
          <w:u w:val="single"/>
        </w:rPr>
        <w:t xml:space="preserve">Registrant's </w:t>
      </w:r>
      <w:r w:rsidR="00534D96" w:rsidRPr="00C7358C">
        <w:rPr>
          <w:u w:val="single"/>
        </w:rPr>
        <w:t>case</w:t>
      </w:r>
    </w:p>
    <w:p w:rsidR="00A9135D" w:rsidRPr="00C7358C" w:rsidRDefault="00A0277A" w:rsidP="00A9135D">
      <w:pPr>
        <w:pStyle w:val="ListParagraph"/>
        <w:numPr>
          <w:ilvl w:val="0"/>
          <w:numId w:val="1"/>
        </w:numPr>
        <w:spacing w:before="240"/>
        <w:ind w:hanging="720"/>
        <w:contextualSpacing w:val="0"/>
        <w:jc w:val="both"/>
      </w:pPr>
      <w:r w:rsidRPr="00C7358C">
        <w:t>The Registrant provided the Commit</w:t>
      </w:r>
      <w:r w:rsidR="009B6F68" w:rsidRPr="00C7358C">
        <w:t>tee with a bundle which included</w:t>
      </w:r>
      <w:r w:rsidRPr="00C7358C">
        <w:t xml:space="preserve"> a reflective statement</w:t>
      </w:r>
      <w:r w:rsidR="00AA5B9B" w:rsidRPr="00C7358C">
        <w:t xml:space="preserve"> and</w:t>
      </w:r>
      <w:r w:rsidRPr="00C7358C">
        <w:t xml:space="preserve"> a certificate from training </w:t>
      </w:r>
      <w:r w:rsidR="00E2600B" w:rsidRPr="00C7358C">
        <w:t>run by the Institute of Osteopathy</w:t>
      </w:r>
      <w:r w:rsidR="00A37AE4">
        <w:t xml:space="preserve"> (I</w:t>
      </w:r>
      <w:r w:rsidR="007A23E4" w:rsidRPr="00C7358C">
        <w:t>O)</w:t>
      </w:r>
      <w:r w:rsidR="00E2600B" w:rsidRPr="00C7358C">
        <w:t xml:space="preserve"> </w:t>
      </w:r>
      <w:r w:rsidRPr="00C7358C">
        <w:t>on ‘Communications and Consent</w:t>
      </w:r>
      <w:r w:rsidR="009B6F68" w:rsidRPr="00C7358C">
        <w:t>’</w:t>
      </w:r>
      <w:r w:rsidR="00AA5B9B" w:rsidRPr="00C7358C">
        <w:t xml:space="preserve">. </w:t>
      </w:r>
      <w:r w:rsidRPr="00C7358C">
        <w:t xml:space="preserve">It also included testimonials which had been provided to the Committee for the substantive hearing in April. </w:t>
      </w:r>
    </w:p>
    <w:p w:rsidR="00E2600B" w:rsidRPr="00C7358C" w:rsidRDefault="00E2600B" w:rsidP="00E2600B">
      <w:pPr>
        <w:pStyle w:val="ListParagraph"/>
        <w:numPr>
          <w:ilvl w:val="0"/>
          <w:numId w:val="1"/>
        </w:numPr>
        <w:spacing w:before="240"/>
        <w:ind w:hanging="720"/>
        <w:contextualSpacing w:val="0"/>
        <w:jc w:val="both"/>
      </w:pPr>
      <w:r w:rsidRPr="00C7358C">
        <w:t>In his refle</w:t>
      </w:r>
      <w:r w:rsidR="007A23E4" w:rsidRPr="00C7358C">
        <w:t>ctive statement the Registrant a</w:t>
      </w:r>
      <w:r w:rsidRPr="00C7358C">
        <w:t xml:space="preserve">pologised for his delayed insight and his previous failure to express remorse. </w:t>
      </w:r>
      <w:r w:rsidR="007A23E4" w:rsidRPr="00C7358C">
        <w:t>He s</w:t>
      </w:r>
      <w:r w:rsidRPr="00C7358C">
        <w:t>tated that he had learnt from the Committee's decis</w:t>
      </w:r>
      <w:r w:rsidR="00AA5B9B" w:rsidRPr="00C7358C">
        <w:t>ion at the previous hearing and</w:t>
      </w:r>
      <w:r w:rsidRPr="00C7358C">
        <w:t xml:space="preserve"> he regarded it as a ‘wakeup call’. </w:t>
      </w:r>
    </w:p>
    <w:p w:rsidR="007A23E4" w:rsidRPr="00C7358C" w:rsidRDefault="007A23E4" w:rsidP="00E2600B">
      <w:pPr>
        <w:pStyle w:val="ListParagraph"/>
        <w:numPr>
          <w:ilvl w:val="0"/>
          <w:numId w:val="1"/>
        </w:numPr>
        <w:spacing w:before="240"/>
        <w:ind w:hanging="720"/>
        <w:contextualSpacing w:val="0"/>
        <w:jc w:val="both"/>
      </w:pPr>
      <w:r w:rsidRPr="00C7358C">
        <w:t>The Registrant a</w:t>
      </w:r>
      <w:r w:rsidR="00E2600B" w:rsidRPr="00C7358C">
        <w:t xml:space="preserve">ssured the Committee </w:t>
      </w:r>
      <w:r w:rsidR="005246EB" w:rsidRPr="00C7358C">
        <w:t xml:space="preserve">in his reflection </w:t>
      </w:r>
      <w:r w:rsidR="00E2600B" w:rsidRPr="00C7358C">
        <w:t>that</w:t>
      </w:r>
      <w:r w:rsidR="00652578">
        <w:t>, if he returned to practis</w:t>
      </w:r>
      <w:r w:rsidRPr="00C7358C">
        <w:t xml:space="preserve">e, </w:t>
      </w:r>
      <w:r w:rsidR="00E2600B" w:rsidRPr="00C7358C">
        <w:t>he would address one of the major faults found at the substantive hearing which was note taking and retention.</w:t>
      </w:r>
      <w:r w:rsidRPr="00C7358C">
        <w:t xml:space="preserve"> He had </w:t>
      </w:r>
      <w:r w:rsidR="002A2AC8">
        <w:t>found the I</w:t>
      </w:r>
      <w:r w:rsidR="0065751F" w:rsidRPr="00C7358C">
        <w:t xml:space="preserve">O’s course on ‘Communications and Consent’ extremely useful and </w:t>
      </w:r>
      <w:r w:rsidRPr="00C7358C">
        <w:t>said it had laid</w:t>
      </w:r>
      <w:r w:rsidR="0065751F" w:rsidRPr="00C7358C">
        <w:t xml:space="preserve"> the framework to his </w:t>
      </w:r>
      <w:r w:rsidR="00652578">
        <w:t xml:space="preserve">future </w:t>
      </w:r>
      <w:r w:rsidR="0065751F" w:rsidRPr="00C7358C">
        <w:t xml:space="preserve">note-taking </w:t>
      </w:r>
      <w:r w:rsidR="00652578">
        <w:t xml:space="preserve">and recording </w:t>
      </w:r>
      <w:r w:rsidR="0065751F" w:rsidRPr="00C7358C">
        <w:t xml:space="preserve">and other areas of practice. </w:t>
      </w:r>
    </w:p>
    <w:p w:rsidR="007A23E4" w:rsidRPr="00C7358C" w:rsidRDefault="0065751F" w:rsidP="00E2600B">
      <w:pPr>
        <w:pStyle w:val="ListParagraph"/>
        <w:numPr>
          <w:ilvl w:val="0"/>
          <w:numId w:val="1"/>
        </w:numPr>
        <w:spacing w:before="240"/>
        <w:ind w:hanging="720"/>
        <w:contextualSpacing w:val="0"/>
        <w:jc w:val="both"/>
      </w:pPr>
      <w:r w:rsidRPr="00C7358C">
        <w:t xml:space="preserve">He is planning in the future to use </w:t>
      </w:r>
      <w:r w:rsidR="009E2249" w:rsidRPr="00C7358C">
        <w:t xml:space="preserve">an </w:t>
      </w:r>
      <w:r w:rsidRPr="00C7358C">
        <w:t>electronic patient management</w:t>
      </w:r>
      <w:r w:rsidR="009E2249" w:rsidRPr="00C7358C">
        <w:t xml:space="preserve"> system</w:t>
      </w:r>
      <w:r w:rsidRPr="00C7358C">
        <w:t xml:space="preserve">, which </w:t>
      </w:r>
      <w:r w:rsidR="007A23E4" w:rsidRPr="00C7358C">
        <w:t xml:space="preserve">he said </w:t>
      </w:r>
      <w:r w:rsidRPr="00C7358C">
        <w:t xml:space="preserve">will make it far less likely that notes can be destroyed. </w:t>
      </w:r>
      <w:r w:rsidR="007A23E4" w:rsidRPr="00C7358C">
        <w:t>Further he said in his reflective statement that h</w:t>
      </w:r>
      <w:r w:rsidRPr="00C7358C">
        <w:t>e is developing a system of visual aid</w:t>
      </w:r>
      <w:r w:rsidR="009E2249" w:rsidRPr="00C7358C">
        <w:t>s</w:t>
      </w:r>
      <w:r w:rsidRPr="00C7358C">
        <w:t xml:space="preserve"> to assist with patient communication. </w:t>
      </w:r>
    </w:p>
    <w:p w:rsidR="0065751F" w:rsidRPr="00C7358C" w:rsidRDefault="007A23E4" w:rsidP="00E2600B">
      <w:pPr>
        <w:pStyle w:val="ListParagraph"/>
        <w:numPr>
          <w:ilvl w:val="0"/>
          <w:numId w:val="1"/>
        </w:numPr>
        <w:spacing w:before="240"/>
        <w:ind w:hanging="720"/>
        <w:contextualSpacing w:val="0"/>
        <w:jc w:val="both"/>
      </w:pPr>
      <w:r w:rsidRPr="00C7358C">
        <w:t xml:space="preserve">The Registrant </w:t>
      </w:r>
      <w:r w:rsidR="0065751F" w:rsidRPr="00C7358C">
        <w:t>accepted he needed to be open to non-verbal cues from patients, such as would indicate that too much pressure is being applied, and to modify his approach accordingly</w:t>
      </w:r>
      <w:r w:rsidR="009136BF">
        <w:t xml:space="preserve"> to help ensure that he obtains ongoing consent for treatment</w:t>
      </w:r>
      <w:r w:rsidR="0065751F" w:rsidRPr="00C7358C">
        <w:t xml:space="preserve">. </w:t>
      </w:r>
      <w:r w:rsidRPr="00C7358C">
        <w:t>He further said that o</w:t>
      </w:r>
      <w:r w:rsidR="0065751F" w:rsidRPr="00C7358C">
        <w:t xml:space="preserve">n reflecting he has </w:t>
      </w:r>
      <w:r w:rsidR="0065751F" w:rsidRPr="00C7358C">
        <w:lastRenderedPageBreak/>
        <w:t>identified that training is required to improve his mana</w:t>
      </w:r>
      <w:r w:rsidR="002A2AC8">
        <w:t>gement of patients. H</w:t>
      </w:r>
      <w:r w:rsidR="00832214">
        <w:t>e has identified a</w:t>
      </w:r>
      <w:r w:rsidR="0065751F" w:rsidRPr="00C7358C">
        <w:t xml:space="preserve"> course in CBT for low back pain. </w:t>
      </w:r>
    </w:p>
    <w:p w:rsidR="00E2600B" w:rsidRPr="00C7358C" w:rsidRDefault="00CC034F" w:rsidP="00A9135D">
      <w:pPr>
        <w:pStyle w:val="ListParagraph"/>
        <w:numPr>
          <w:ilvl w:val="0"/>
          <w:numId w:val="1"/>
        </w:numPr>
        <w:spacing w:before="240"/>
        <w:ind w:hanging="720"/>
        <w:contextualSpacing w:val="0"/>
        <w:jc w:val="both"/>
      </w:pPr>
      <w:r w:rsidRPr="00C7358C">
        <w:t xml:space="preserve">In respect of </w:t>
      </w:r>
      <w:r w:rsidR="00042F7F">
        <w:t>the private investigator’s</w:t>
      </w:r>
      <w:r w:rsidRPr="00C7358C">
        <w:t xml:space="preserve"> statement the Registrant said that after his suspension he changed the name of his company to ‘Pain and Performance (Glasgow)’. He uses a ‘virtual PA’ company</w:t>
      </w:r>
      <w:r w:rsidR="000B538D" w:rsidRPr="00C7358C">
        <w:t xml:space="preserve"> to manage calls and provide clerical support. He informed the owner of the company of his suspension but unfortunately it appears that </w:t>
      </w:r>
      <w:r w:rsidR="009E2249" w:rsidRPr="00C7358C">
        <w:t xml:space="preserve">the message </w:t>
      </w:r>
      <w:r w:rsidR="000B538D" w:rsidRPr="00C7358C">
        <w:t xml:space="preserve">did not get passed on to Megan who only works part-time. The Registrant produced an email from the owner of the virtual PA who confirms the Registrant's account. </w:t>
      </w:r>
    </w:p>
    <w:p w:rsidR="00E2600B" w:rsidRPr="00C7358C" w:rsidRDefault="000B538D" w:rsidP="00A9135D">
      <w:pPr>
        <w:pStyle w:val="ListParagraph"/>
        <w:numPr>
          <w:ilvl w:val="0"/>
          <w:numId w:val="1"/>
        </w:numPr>
        <w:spacing w:before="240"/>
        <w:ind w:hanging="720"/>
        <w:contextualSpacing w:val="0"/>
        <w:jc w:val="both"/>
      </w:pPr>
      <w:r w:rsidRPr="00C7358C">
        <w:t xml:space="preserve">The Registrant told the Committee in his oral evidence that he did not think the reflective statement fully expressed his insight into his changes in empathy. He said that one of the hardest things </w:t>
      </w:r>
      <w:r w:rsidR="00AE11AB">
        <w:t xml:space="preserve">he had to address </w:t>
      </w:r>
      <w:r w:rsidRPr="00C7358C">
        <w:t xml:space="preserve">was how he would stop this happening again. </w:t>
      </w:r>
    </w:p>
    <w:p w:rsidR="00F13D3D" w:rsidRPr="00C7358C" w:rsidRDefault="000B538D" w:rsidP="00A9135D">
      <w:pPr>
        <w:pStyle w:val="ListParagraph"/>
        <w:numPr>
          <w:ilvl w:val="0"/>
          <w:numId w:val="1"/>
        </w:numPr>
        <w:spacing w:before="240"/>
        <w:ind w:hanging="720"/>
        <w:contextualSpacing w:val="0"/>
        <w:jc w:val="both"/>
      </w:pPr>
      <w:r w:rsidRPr="00C7358C">
        <w:t xml:space="preserve">He agreed that he had been angry about the outcome of the hearing but now he moved on to a state of </w:t>
      </w:r>
      <w:r w:rsidR="00F13D3D" w:rsidRPr="00C7358C">
        <w:t xml:space="preserve">acceptance where he understands that he needs to be better in the future. </w:t>
      </w:r>
    </w:p>
    <w:p w:rsidR="009A4306" w:rsidRPr="00C7358C" w:rsidRDefault="009E2249" w:rsidP="00A9135D">
      <w:pPr>
        <w:pStyle w:val="ListParagraph"/>
        <w:numPr>
          <w:ilvl w:val="0"/>
          <w:numId w:val="1"/>
        </w:numPr>
        <w:spacing w:before="240"/>
        <w:ind w:hanging="720"/>
        <w:contextualSpacing w:val="0"/>
        <w:jc w:val="both"/>
      </w:pPr>
      <w:r w:rsidRPr="00C7358C">
        <w:t>I</w:t>
      </w:r>
      <w:r w:rsidR="009A4306" w:rsidRPr="00C7358C">
        <w:t>n respect of the descriptions he used on his website</w:t>
      </w:r>
      <w:r w:rsidRPr="00C7358C">
        <w:t>, the Registrant said</w:t>
      </w:r>
      <w:r w:rsidR="009A4306" w:rsidRPr="00C7358C">
        <w:t xml:space="preserve"> he had sought guidance from the Regulation Manager at the GOsC. </w:t>
      </w:r>
    </w:p>
    <w:p w:rsidR="00F13D3D" w:rsidRPr="00C7358C" w:rsidRDefault="008D7B23" w:rsidP="00A9135D">
      <w:pPr>
        <w:pStyle w:val="ListParagraph"/>
        <w:numPr>
          <w:ilvl w:val="0"/>
          <w:numId w:val="1"/>
        </w:numPr>
        <w:spacing w:before="240"/>
        <w:ind w:hanging="720"/>
        <w:contextualSpacing w:val="0"/>
        <w:jc w:val="both"/>
      </w:pPr>
      <w:r w:rsidRPr="00C7358C">
        <w:t xml:space="preserve">Mr Grant submitted on the Registrant’s behalf that he had done everything he could since the </w:t>
      </w:r>
      <w:r w:rsidR="002B679E" w:rsidRPr="00C7358C">
        <w:t>suspension order was made to satisfy the Committee he</w:t>
      </w:r>
      <w:r w:rsidR="00AE11AB">
        <w:t xml:space="preserve"> had</w:t>
      </w:r>
      <w:r w:rsidR="002B679E" w:rsidRPr="00C7358C">
        <w:t xml:space="preserve"> learnt from the previous hearing. He pointed out that the Committee in April had said in its determination that a suspension was necessary to send a message to the Registrant. He submitted that the Registrant had acted on that message and was now safe to return to pra</w:t>
      </w:r>
      <w:r w:rsidR="00FC5F27">
        <w:t>ctis</w:t>
      </w:r>
      <w:r w:rsidR="002B679E" w:rsidRPr="00C7358C">
        <w:t xml:space="preserve">e. </w:t>
      </w:r>
    </w:p>
    <w:p w:rsidR="00A9135D" w:rsidRPr="00B77B40" w:rsidRDefault="00A9135D" w:rsidP="00A9135D">
      <w:pPr>
        <w:spacing w:before="240"/>
        <w:jc w:val="both"/>
        <w:rPr>
          <w:b/>
          <w:u w:val="single"/>
        </w:rPr>
      </w:pPr>
      <w:bookmarkStart w:id="0" w:name="_GoBack"/>
      <w:r w:rsidRPr="00B77B40">
        <w:rPr>
          <w:b/>
          <w:u w:val="single"/>
        </w:rPr>
        <w:t>Decision</w:t>
      </w:r>
    </w:p>
    <w:bookmarkEnd w:id="0"/>
    <w:p w:rsidR="00DD1B62" w:rsidRPr="00C7358C" w:rsidRDefault="00DD1B62" w:rsidP="009A4306">
      <w:pPr>
        <w:pStyle w:val="ListParagraph"/>
        <w:numPr>
          <w:ilvl w:val="0"/>
          <w:numId w:val="1"/>
        </w:numPr>
        <w:spacing w:before="240"/>
        <w:ind w:hanging="720"/>
        <w:contextualSpacing w:val="0"/>
        <w:jc w:val="both"/>
      </w:pPr>
      <w:r w:rsidRPr="00C7358C">
        <w:t xml:space="preserve">The Committee first considered whether it was sufficient to make no further direction and to allow the suspension to expire. </w:t>
      </w:r>
    </w:p>
    <w:p w:rsidR="00867F84" w:rsidRPr="00C7358C" w:rsidRDefault="007A23E4" w:rsidP="00476A57">
      <w:pPr>
        <w:pStyle w:val="ListParagraph"/>
        <w:numPr>
          <w:ilvl w:val="0"/>
          <w:numId w:val="1"/>
        </w:numPr>
        <w:spacing w:before="240"/>
        <w:ind w:hanging="720"/>
        <w:contextualSpacing w:val="0"/>
        <w:jc w:val="both"/>
      </w:pPr>
      <w:r w:rsidRPr="00C7358C">
        <w:t xml:space="preserve">The Committee </w:t>
      </w:r>
      <w:r w:rsidR="00867F84" w:rsidRPr="00C7358C">
        <w:t xml:space="preserve">found the Registrant to be a credible </w:t>
      </w:r>
      <w:r w:rsidR="00B72B28">
        <w:t xml:space="preserve">and reliable </w:t>
      </w:r>
      <w:r w:rsidR="00867F84" w:rsidRPr="00C7358C">
        <w:t xml:space="preserve">witness and </w:t>
      </w:r>
      <w:r w:rsidRPr="00C7358C">
        <w:t>accepted that</w:t>
      </w:r>
      <w:r w:rsidR="00867F84" w:rsidRPr="00C7358C">
        <w:t xml:space="preserve"> </w:t>
      </w:r>
      <w:r w:rsidR="009A4306" w:rsidRPr="00C7358C">
        <w:t>his</w:t>
      </w:r>
      <w:r w:rsidR="00867F84" w:rsidRPr="00C7358C">
        <w:t xml:space="preserve"> reflections were genuine and </w:t>
      </w:r>
      <w:r w:rsidR="009A4306" w:rsidRPr="00C7358C">
        <w:t xml:space="preserve">heartfelt. The Committee did not detect any degree of denial in his evidence. </w:t>
      </w:r>
      <w:r w:rsidR="00566CD1" w:rsidRPr="00C7358C">
        <w:t>He had complied with the directions made by the Committee at the last hearing. He</w:t>
      </w:r>
      <w:r w:rsidR="009A4306" w:rsidRPr="00C7358C">
        <w:t xml:space="preserve"> had </w:t>
      </w:r>
      <w:r w:rsidR="00566CD1" w:rsidRPr="00C7358C">
        <w:t xml:space="preserve">clearly </w:t>
      </w:r>
      <w:r w:rsidR="009A4306" w:rsidRPr="00C7358C">
        <w:t xml:space="preserve">reflected upon the previous hearing and </w:t>
      </w:r>
      <w:r w:rsidR="00566CD1" w:rsidRPr="00C7358C">
        <w:t xml:space="preserve">had </w:t>
      </w:r>
      <w:r w:rsidR="009A4306" w:rsidRPr="00C7358C">
        <w:t xml:space="preserve">learnt from it. </w:t>
      </w:r>
    </w:p>
    <w:p w:rsidR="00F514D8" w:rsidRPr="00C7358C" w:rsidRDefault="009A4306" w:rsidP="009A4306">
      <w:pPr>
        <w:pStyle w:val="ListParagraph"/>
        <w:numPr>
          <w:ilvl w:val="0"/>
          <w:numId w:val="1"/>
        </w:numPr>
        <w:spacing w:before="240"/>
        <w:ind w:hanging="720"/>
        <w:contextualSpacing w:val="0"/>
        <w:jc w:val="both"/>
      </w:pPr>
      <w:r w:rsidRPr="00C7358C">
        <w:t xml:space="preserve">The findings of the previous Committee evidenced </w:t>
      </w:r>
      <w:r w:rsidR="00F514D8" w:rsidRPr="00C7358C">
        <w:t xml:space="preserve">significant </w:t>
      </w:r>
      <w:r w:rsidRPr="00C7358C">
        <w:t>failings in process. The Committee found that he had thought seriously about how he may make his processes better in the future. The Committee acce</w:t>
      </w:r>
      <w:r w:rsidR="00A37AE4">
        <w:t xml:space="preserve">pted </w:t>
      </w:r>
      <w:r w:rsidR="00A37AE4">
        <w:lastRenderedPageBreak/>
        <w:t>that by undertaking the IO’s</w:t>
      </w:r>
      <w:r w:rsidRPr="00C7358C">
        <w:t xml:space="preserve"> course </w:t>
      </w:r>
      <w:r w:rsidR="00DD1B62" w:rsidRPr="00C7358C">
        <w:t xml:space="preserve">and </w:t>
      </w:r>
      <w:r w:rsidR="00F514D8" w:rsidRPr="00C7358C">
        <w:t xml:space="preserve">by </w:t>
      </w:r>
      <w:r w:rsidR="00DD1B62" w:rsidRPr="00C7358C">
        <w:t xml:space="preserve">shadowing a registered osteopath </w:t>
      </w:r>
      <w:r w:rsidRPr="00C7358C">
        <w:t xml:space="preserve">he had </w:t>
      </w:r>
      <w:r w:rsidR="009E2249" w:rsidRPr="00C7358C">
        <w:t xml:space="preserve">made a significant effort to improve his skills. </w:t>
      </w:r>
    </w:p>
    <w:p w:rsidR="009A4306" w:rsidRPr="00C7358C" w:rsidRDefault="00F514D8" w:rsidP="009A4306">
      <w:pPr>
        <w:pStyle w:val="ListParagraph"/>
        <w:numPr>
          <w:ilvl w:val="0"/>
          <w:numId w:val="1"/>
        </w:numPr>
        <w:spacing w:before="240"/>
        <w:ind w:hanging="720"/>
        <w:contextualSpacing w:val="0"/>
        <w:jc w:val="both"/>
      </w:pPr>
      <w:r w:rsidRPr="00C7358C">
        <w:t>Furthermore t</w:t>
      </w:r>
      <w:r w:rsidR="00DD1B62" w:rsidRPr="00C7358C">
        <w:t>he Registrant</w:t>
      </w:r>
      <w:r w:rsidR="009E2249" w:rsidRPr="00C7358C">
        <w:t xml:space="preserve"> had</w:t>
      </w:r>
      <w:r w:rsidR="009A4306" w:rsidRPr="00C7358C">
        <w:t xml:space="preserve"> </w:t>
      </w:r>
      <w:r w:rsidR="00DD1B62" w:rsidRPr="00C7358C">
        <w:t xml:space="preserve">obviously </w:t>
      </w:r>
      <w:r w:rsidR="009A4306" w:rsidRPr="00C7358C">
        <w:t>looked to the wider aspects of patient engagement and supporting patient</w:t>
      </w:r>
      <w:r w:rsidR="00DD1B62" w:rsidRPr="00C7358C">
        <w:t>s</w:t>
      </w:r>
      <w:r w:rsidRPr="00C7358C">
        <w:t>. He</w:t>
      </w:r>
      <w:r w:rsidR="009A4306" w:rsidRPr="00C7358C">
        <w:t xml:space="preserve"> </w:t>
      </w:r>
      <w:r w:rsidR="00DD1B62" w:rsidRPr="00C7358C">
        <w:t>is considering undertaking a</w:t>
      </w:r>
      <w:r w:rsidR="009A4306" w:rsidRPr="00C7358C">
        <w:t xml:space="preserve"> CBT course </w:t>
      </w:r>
      <w:r w:rsidR="00E72769" w:rsidRPr="00C7358C">
        <w:t>and learning motivational interview techniques</w:t>
      </w:r>
      <w:r w:rsidR="00E72769">
        <w:t xml:space="preserve"> in order to help him understand, communicate and engage better with patients in the future. </w:t>
      </w:r>
      <w:r w:rsidR="009A4306" w:rsidRPr="00C7358C">
        <w:t>This again demonstrated a</w:t>
      </w:r>
      <w:r w:rsidR="00DD1B62" w:rsidRPr="00C7358C">
        <w:t>n</w:t>
      </w:r>
      <w:r w:rsidR="009A4306" w:rsidRPr="00C7358C">
        <w:t xml:space="preserve"> understanding of how things went wrong in the </w:t>
      </w:r>
      <w:r w:rsidR="00555D7B" w:rsidRPr="00C7358C">
        <w:t xml:space="preserve">past and how he might do </w:t>
      </w:r>
      <w:r w:rsidR="009A4306" w:rsidRPr="00C7358C">
        <w:t xml:space="preserve">better in the future. </w:t>
      </w:r>
      <w:r w:rsidR="005F1E60">
        <w:t>The</w:t>
      </w:r>
      <w:r w:rsidR="009A4306" w:rsidRPr="00C7358C">
        <w:t xml:space="preserve"> Committee accepted his approach </w:t>
      </w:r>
      <w:r w:rsidR="00555D7B" w:rsidRPr="00C7358C">
        <w:t xml:space="preserve">to the previous findings </w:t>
      </w:r>
      <w:r w:rsidR="009A4306" w:rsidRPr="00C7358C">
        <w:t>was a thoughtful</w:t>
      </w:r>
      <w:r w:rsidR="009E2249" w:rsidRPr="00C7358C">
        <w:t xml:space="preserve"> and positive</w:t>
      </w:r>
      <w:r w:rsidR="009A4306" w:rsidRPr="00C7358C">
        <w:t xml:space="preserve"> one. </w:t>
      </w:r>
    </w:p>
    <w:p w:rsidR="009A4306" w:rsidRPr="00C7358C" w:rsidRDefault="001F3155" w:rsidP="005628D9">
      <w:pPr>
        <w:pStyle w:val="ListParagraph"/>
        <w:numPr>
          <w:ilvl w:val="0"/>
          <w:numId w:val="1"/>
        </w:numPr>
        <w:spacing w:before="240"/>
        <w:ind w:hanging="720"/>
        <w:contextualSpacing w:val="0"/>
        <w:jc w:val="both"/>
      </w:pPr>
      <w:r w:rsidRPr="00C7358C">
        <w:t xml:space="preserve">The Committee did not accept that, because a Registrant </w:t>
      </w:r>
      <w:r w:rsidR="009E2249" w:rsidRPr="00C7358C">
        <w:t>is not allowed to call</w:t>
      </w:r>
      <w:r w:rsidRPr="00C7358C">
        <w:t xml:space="preserve"> himself an osteopath, he should not practice as a therapist. </w:t>
      </w:r>
      <w:r w:rsidR="0012344B">
        <w:t>Whether or not the Registrant has practised as a therapist did not undermine or dilute the evidence presented as to the extent of the insight he has developed. Furthermore, m</w:t>
      </w:r>
      <w:r w:rsidR="005628D9" w:rsidRPr="00C7358C">
        <w:t>aintaining links with the</w:t>
      </w:r>
      <w:r w:rsidR="0012344B">
        <w:t xml:space="preserve"> osteopathic</w:t>
      </w:r>
      <w:r w:rsidR="005628D9" w:rsidRPr="00C7358C">
        <w:t xml:space="preserve"> profession, for example through online forums, </w:t>
      </w:r>
      <w:r w:rsidR="0012344B">
        <w:t xml:space="preserve">was a positive indicator of the Registrant’s </w:t>
      </w:r>
      <w:r w:rsidR="005628D9" w:rsidRPr="00C7358C">
        <w:t>commitment to the profession. It is not necessary or appropriate for this Committee to make any findings about how the Registrant has described himself whilst he has been suspended. The issue for the Committee was whether the Registrant had demonstrated insight into his failings</w:t>
      </w:r>
      <w:r w:rsidR="009E2249" w:rsidRPr="00C7358C">
        <w:t>,</w:t>
      </w:r>
      <w:r w:rsidR="005628D9" w:rsidRPr="00C7358C">
        <w:t xml:space="preserve"> and it was satisfied he has. </w:t>
      </w:r>
    </w:p>
    <w:p w:rsidR="009A4306" w:rsidRPr="00C7358C" w:rsidRDefault="00555D7B" w:rsidP="00A9135D">
      <w:pPr>
        <w:pStyle w:val="ListParagraph"/>
        <w:numPr>
          <w:ilvl w:val="0"/>
          <w:numId w:val="1"/>
        </w:numPr>
        <w:spacing w:before="240"/>
        <w:ind w:hanging="720"/>
        <w:contextualSpacing w:val="0"/>
        <w:jc w:val="both"/>
      </w:pPr>
      <w:r w:rsidRPr="00C7358C">
        <w:t xml:space="preserve">In the Committee's view </w:t>
      </w:r>
      <w:r w:rsidR="00DD1B62" w:rsidRPr="00C7358C">
        <w:t xml:space="preserve">the public would </w:t>
      </w:r>
      <w:r w:rsidRPr="00C7358C">
        <w:t xml:space="preserve">not </w:t>
      </w:r>
      <w:r w:rsidR="00DD1B62" w:rsidRPr="00C7358C">
        <w:t>be concerned if the Registrant was allowed to practice</w:t>
      </w:r>
      <w:r w:rsidRPr="00C7358C">
        <w:t xml:space="preserve"> as an osteopath</w:t>
      </w:r>
      <w:r w:rsidR="00DD1B62" w:rsidRPr="00C7358C">
        <w:t xml:space="preserve">, bearing in mind the nature of the allegations that led to the suspension order being imposed and the way </w:t>
      </w:r>
      <w:r w:rsidRPr="00C7358C">
        <w:t>he has subsequently</w:t>
      </w:r>
      <w:r w:rsidR="00DD1B62" w:rsidRPr="00C7358C">
        <w:t xml:space="preserve"> had addressed those concerns. </w:t>
      </w:r>
    </w:p>
    <w:p w:rsidR="00A9135D" w:rsidRPr="00C7358C" w:rsidRDefault="009A4306" w:rsidP="00A9135D">
      <w:pPr>
        <w:pStyle w:val="ListParagraph"/>
        <w:numPr>
          <w:ilvl w:val="0"/>
          <w:numId w:val="1"/>
        </w:numPr>
        <w:spacing w:before="240"/>
        <w:ind w:hanging="720"/>
        <w:contextualSpacing w:val="0"/>
        <w:jc w:val="both"/>
      </w:pPr>
      <w:r w:rsidRPr="00C7358C">
        <w:t>The Committee was satisfied that the Registra</w:t>
      </w:r>
      <w:r w:rsidR="00FC5F27">
        <w:t>nt was safe to return to practis</w:t>
      </w:r>
      <w:r w:rsidRPr="00C7358C">
        <w:t xml:space="preserve">e. Therefore it made no further </w:t>
      </w:r>
      <w:r w:rsidR="00DD1B62" w:rsidRPr="00C7358C">
        <w:t xml:space="preserve">direction and the current suspension order will lapse on its expiry on 2 September 2019. </w:t>
      </w:r>
    </w:p>
    <w:p w:rsidR="00A9135D" w:rsidRPr="00C7358C" w:rsidRDefault="00A9135D" w:rsidP="00A9135D"/>
    <w:p w:rsidR="00A9135D" w:rsidRPr="00C7358C" w:rsidRDefault="00A9135D" w:rsidP="00A9135D">
      <w:pPr>
        <w:pBdr>
          <w:bottom w:val="single" w:sz="18" w:space="1" w:color="auto"/>
        </w:pBdr>
      </w:pPr>
    </w:p>
    <w:p w:rsidR="00A9135D" w:rsidRPr="00C7358C" w:rsidRDefault="00A9135D" w:rsidP="00A9135D"/>
    <w:p w:rsidR="00A9135D" w:rsidRPr="00C7358C" w:rsidRDefault="00A9135D" w:rsidP="00A9135D">
      <w:pPr>
        <w:jc w:val="both"/>
      </w:pPr>
      <w:r w:rsidRPr="00C7358C">
        <w:t xml:space="preserve">Under Section 31 of the Osteopaths Act 1993 there is a right of appeal against the Committee’s decision. </w:t>
      </w:r>
    </w:p>
    <w:p w:rsidR="00A9135D" w:rsidRPr="00C7358C" w:rsidRDefault="00A9135D" w:rsidP="00A9135D">
      <w:pPr>
        <w:jc w:val="both"/>
      </w:pPr>
    </w:p>
    <w:p w:rsidR="00A9135D" w:rsidRPr="00C7358C" w:rsidRDefault="00A9135D" w:rsidP="00A9135D">
      <w:pPr>
        <w:jc w:val="both"/>
      </w:pPr>
      <w:r w:rsidRPr="00C7358C">
        <w:t xml:space="preserve">The Registrant will be notified of the Committee’s decision in writing in due course. </w:t>
      </w:r>
    </w:p>
    <w:p w:rsidR="00A9135D" w:rsidRPr="00C7358C" w:rsidRDefault="00A9135D" w:rsidP="00A9135D">
      <w:pPr>
        <w:jc w:val="both"/>
      </w:pPr>
    </w:p>
    <w:p w:rsidR="00A9135D" w:rsidRPr="00C7358C" w:rsidRDefault="00A9135D" w:rsidP="00A9135D">
      <w:pPr>
        <w:jc w:val="both"/>
      </w:pPr>
      <w:r w:rsidRPr="00C7358C">
        <w:t xml:space="preserve">All final decisions of the Professional Conduct Committee are considered by the Professional Standards Authority for Health and Social Care (PSA). Section 29 of the NHS Reform and Healthcare Professions Act 2002 (as amended) provides that the PSA may refer a decision of the Professional Conduct Committee to the </w:t>
      </w:r>
      <w:r w:rsidRPr="00C7358C">
        <w:lastRenderedPageBreak/>
        <w:t xml:space="preserve">High Court if it considers that the decision is not sufficient for the protection of the public. </w:t>
      </w:r>
    </w:p>
    <w:p w:rsidR="00A9135D" w:rsidRPr="00C7358C" w:rsidRDefault="00A9135D" w:rsidP="00A9135D">
      <w:pPr>
        <w:jc w:val="both"/>
      </w:pPr>
    </w:p>
    <w:p w:rsidR="00A9135D" w:rsidRPr="00C7358C" w:rsidRDefault="00A9135D" w:rsidP="00A9135D">
      <w:pPr>
        <w:jc w:val="both"/>
      </w:pPr>
      <w:r w:rsidRPr="00C7358C">
        <w:t>Section 22(13) of the Osteopaths Act 1993 requires this Committee to publish a report that sets out the names of those osteopaths who have had Allegations found against them. The Registrant’s name will be included in this report together with details of the allegations we have found proved and the sanction that that we have applied today.</w:t>
      </w:r>
    </w:p>
    <w:sectPr w:rsidR="00A9135D" w:rsidRPr="00C7358C" w:rsidSect="0008202B">
      <w:headerReference w:type="default"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4620" w:rsidRDefault="004D4620">
      <w:r>
        <w:separator/>
      </w:r>
    </w:p>
  </w:endnote>
  <w:endnote w:type="continuationSeparator" w:id="0">
    <w:p w:rsidR="004D4620" w:rsidRDefault="004D4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abon">
    <w:altName w:val="Times New Roman"/>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0FCC" w:rsidRDefault="00A9135D">
    <w:pPr>
      <w:pStyle w:val="Footer"/>
      <w:rPr>
        <w:rStyle w:val="PageNumber"/>
        <w:rFonts w:ascii="Arial" w:hAnsi="Arial" w:cs="Arial"/>
        <w:sz w:val="16"/>
        <w:szCs w:val="16"/>
      </w:rPr>
    </w:pPr>
    <w:r>
      <w:rPr>
        <w:rFonts w:ascii="Arial" w:hAnsi="Arial" w:cs="Arial"/>
        <w:sz w:val="16"/>
        <w:szCs w:val="16"/>
      </w:rPr>
      <w:t>GOsC Professional Conduct Committee</w:t>
    </w:r>
    <w:r>
      <w:rPr>
        <w:rFonts w:ascii="Arial" w:hAnsi="Arial" w:cs="Arial"/>
        <w:sz w:val="16"/>
        <w:szCs w:val="16"/>
      </w:rPr>
      <w:tab/>
    </w:r>
    <w:r>
      <w:rPr>
        <w:rFonts w:ascii="Arial" w:hAnsi="Arial" w:cs="Arial"/>
        <w:sz w:val="16"/>
        <w:szCs w:val="16"/>
      </w:rPr>
      <w:tab/>
    </w:r>
  </w:p>
  <w:p w:rsidR="00750FCC" w:rsidRPr="00371F2E" w:rsidRDefault="00D145AE">
    <w:pPr>
      <w:pStyle w:val="Footer"/>
      <w:rPr>
        <w:rFonts w:ascii="Arial" w:hAnsi="Arial" w:cs="Arial"/>
        <w:color w:val="000000" w:themeColor="text1"/>
        <w:sz w:val="16"/>
        <w:szCs w:val="16"/>
      </w:rPr>
    </w:pPr>
    <w:r w:rsidRPr="00371F2E">
      <w:rPr>
        <w:rStyle w:val="PageNumber"/>
        <w:rFonts w:ascii="Arial" w:hAnsi="Arial" w:cs="Arial"/>
        <w:color w:val="000000" w:themeColor="text1"/>
        <w:sz w:val="16"/>
        <w:szCs w:val="16"/>
      </w:rPr>
      <w:t>Wednesday, 24 July 2019</w:t>
    </w:r>
    <w:r w:rsidR="00A9135D" w:rsidRPr="00371F2E">
      <w:rPr>
        <w:rStyle w:val="PageNumber"/>
        <w:rFonts w:ascii="Arial" w:hAnsi="Arial" w:cs="Arial"/>
        <w:color w:val="000000" w:themeColor="text1"/>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4620" w:rsidRDefault="004D4620">
      <w:r>
        <w:separator/>
      </w:r>
    </w:p>
  </w:footnote>
  <w:footnote w:type="continuationSeparator" w:id="0">
    <w:p w:rsidR="004D4620" w:rsidRDefault="004D46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0FCC" w:rsidRPr="00371F2E" w:rsidRDefault="00A9135D" w:rsidP="00556220">
    <w:pPr>
      <w:pStyle w:val="Header"/>
      <w:jc w:val="right"/>
      <w:rPr>
        <w:rFonts w:ascii="Arial" w:hAnsi="Arial" w:cs="Arial"/>
        <w:color w:val="000000" w:themeColor="text1"/>
      </w:rPr>
    </w:pPr>
    <w:r w:rsidRPr="00371F2E">
      <w:rPr>
        <w:rFonts w:ascii="Arial" w:hAnsi="Arial" w:cs="Arial"/>
        <w:color w:val="000000" w:themeColor="text1"/>
      </w:rPr>
      <w:t xml:space="preserve">Case No: </w:t>
    </w:r>
    <w:r w:rsidR="004846C8" w:rsidRPr="00371F2E">
      <w:rPr>
        <w:rFonts w:ascii="Arial" w:hAnsi="Arial" w:cs="Arial"/>
        <w:color w:val="000000" w:themeColor="text1"/>
      </w:rPr>
      <w:t>640/3698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BC6C47"/>
    <w:multiLevelType w:val="hybridMultilevel"/>
    <w:tmpl w:val="5FA4A9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9135D"/>
    <w:rsid w:val="00033C9A"/>
    <w:rsid w:val="00042F7F"/>
    <w:rsid w:val="000A5F73"/>
    <w:rsid w:val="000B538D"/>
    <w:rsid w:val="000F0F04"/>
    <w:rsid w:val="00101F66"/>
    <w:rsid w:val="0012344B"/>
    <w:rsid w:val="00125957"/>
    <w:rsid w:val="001A3467"/>
    <w:rsid w:val="001A45CA"/>
    <w:rsid w:val="001F3155"/>
    <w:rsid w:val="00215681"/>
    <w:rsid w:val="00247582"/>
    <w:rsid w:val="002A2AC8"/>
    <w:rsid w:val="002B679E"/>
    <w:rsid w:val="00315543"/>
    <w:rsid w:val="00371F2E"/>
    <w:rsid w:val="0047566C"/>
    <w:rsid w:val="00476A57"/>
    <w:rsid w:val="004846C8"/>
    <w:rsid w:val="004D4620"/>
    <w:rsid w:val="005246EB"/>
    <w:rsid w:val="00534D96"/>
    <w:rsid w:val="00554BCB"/>
    <w:rsid w:val="00555D7B"/>
    <w:rsid w:val="005628D9"/>
    <w:rsid w:val="00566CD1"/>
    <w:rsid w:val="00583CBA"/>
    <w:rsid w:val="005C5C72"/>
    <w:rsid w:val="005F1E60"/>
    <w:rsid w:val="00614728"/>
    <w:rsid w:val="006365DF"/>
    <w:rsid w:val="00651408"/>
    <w:rsid w:val="00652578"/>
    <w:rsid w:val="0065751F"/>
    <w:rsid w:val="006D7859"/>
    <w:rsid w:val="007012A6"/>
    <w:rsid w:val="007152C5"/>
    <w:rsid w:val="00720F57"/>
    <w:rsid w:val="00783D17"/>
    <w:rsid w:val="007A23E4"/>
    <w:rsid w:val="007D65D6"/>
    <w:rsid w:val="007E316D"/>
    <w:rsid w:val="00832214"/>
    <w:rsid w:val="00867F84"/>
    <w:rsid w:val="00875691"/>
    <w:rsid w:val="008A300C"/>
    <w:rsid w:val="008C68B4"/>
    <w:rsid w:val="008D7B23"/>
    <w:rsid w:val="009136BF"/>
    <w:rsid w:val="00970EA3"/>
    <w:rsid w:val="00994A01"/>
    <w:rsid w:val="009A4306"/>
    <w:rsid w:val="009B6F68"/>
    <w:rsid w:val="009E2249"/>
    <w:rsid w:val="009F6C81"/>
    <w:rsid w:val="00A0277A"/>
    <w:rsid w:val="00A05039"/>
    <w:rsid w:val="00A21067"/>
    <w:rsid w:val="00A37AE4"/>
    <w:rsid w:val="00A9135D"/>
    <w:rsid w:val="00AA316D"/>
    <w:rsid w:val="00AA5B9B"/>
    <w:rsid w:val="00AC7387"/>
    <w:rsid w:val="00AE11AB"/>
    <w:rsid w:val="00B50180"/>
    <w:rsid w:val="00B6246C"/>
    <w:rsid w:val="00B72B28"/>
    <w:rsid w:val="00B77B40"/>
    <w:rsid w:val="00BA4DD0"/>
    <w:rsid w:val="00BB2F61"/>
    <w:rsid w:val="00C54621"/>
    <w:rsid w:val="00C7358C"/>
    <w:rsid w:val="00C82B3B"/>
    <w:rsid w:val="00CC034F"/>
    <w:rsid w:val="00CE34C4"/>
    <w:rsid w:val="00D145AE"/>
    <w:rsid w:val="00D44C9A"/>
    <w:rsid w:val="00DD1B62"/>
    <w:rsid w:val="00E2600B"/>
    <w:rsid w:val="00E3288C"/>
    <w:rsid w:val="00E3322B"/>
    <w:rsid w:val="00E42D38"/>
    <w:rsid w:val="00E72769"/>
    <w:rsid w:val="00EE2374"/>
    <w:rsid w:val="00F13D3D"/>
    <w:rsid w:val="00F514D8"/>
    <w:rsid w:val="00FC5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3DA3A39"/>
  <w15:docId w15:val="{68CE3313-DEF5-4C72-BFB8-5F75E997B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heme="minorHAnsi" w:hAnsi="Tahoma" w:cs="Tahoma"/>
        <w:sz w:val="24"/>
        <w:szCs w:val="24"/>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135D"/>
    <w:pPr>
      <w:spacing w:after="0" w:line="240" w:lineRule="auto"/>
    </w:pPr>
  </w:style>
  <w:style w:type="paragraph" w:styleId="Heading1">
    <w:name w:val="heading 1"/>
    <w:basedOn w:val="Normal"/>
    <w:next w:val="Normal"/>
    <w:link w:val="Heading1Char"/>
    <w:qFormat/>
    <w:rsid w:val="00A9135D"/>
    <w:pPr>
      <w:keepNext/>
      <w:jc w:val="center"/>
      <w:outlineLvl w:val="0"/>
    </w:pPr>
    <w:rPr>
      <w:rFonts w:ascii="Sabon" w:hAnsi="Sabon"/>
      <w:b/>
      <w:smallCaps/>
      <w:sz w:val="28"/>
    </w:rPr>
  </w:style>
  <w:style w:type="paragraph" w:styleId="Heading2">
    <w:name w:val="heading 2"/>
    <w:basedOn w:val="Normal"/>
    <w:next w:val="Normal"/>
    <w:link w:val="Heading2Char"/>
    <w:qFormat/>
    <w:rsid w:val="00A9135D"/>
    <w:pPr>
      <w:keepNext/>
      <w:jc w:val="right"/>
      <w:outlineLvl w:val="1"/>
    </w:pPr>
    <w:rPr>
      <w:rFonts w:ascii="Sabon" w:hAnsi="Sabon"/>
      <w:b/>
    </w:rPr>
  </w:style>
  <w:style w:type="paragraph" w:styleId="Heading3">
    <w:name w:val="heading 3"/>
    <w:basedOn w:val="Normal"/>
    <w:next w:val="Normal"/>
    <w:link w:val="Heading3Char"/>
    <w:qFormat/>
    <w:rsid w:val="00A9135D"/>
    <w:pPr>
      <w:keepNext/>
      <w:jc w:val="center"/>
      <w:outlineLvl w:val="2"/>
    </w:pPr>
    <w:rPr>
      <w:rFonts w:ascii="Sabon" w:hAnsi="Sabo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9135D"/>
    <w:rPr>
      <w:rFonts w:ascii="Sabon" w:hAnsi="Sabon" w:cs="Tahoma"/>
      <w:b/>
      <w:smallCaps/>
      <w:sz w:val="28"/>
      <w:szCs w:val="24"/>
    </w:rPr>
  </w:style>
  <w:style w:type="character" w:customStyle="1" w:styleId="Heading2Char">
    <w:name w:val="Heading 2 Char"/>
    <w:basedOn w:val="DefaultParagraphFont"/>
    <w:link w:val="Heading2"/>
    <w:rsid w:val="00A9135D"/>
    <w:rPr>
      <w:rFonts w:ascii="Sabon" w:hAnsi="Sabon" w:cs="Tahoma"/>
      <w:b/>
      <w:sz w:val="24"/>
      <w:szCs w:val="24"/>
    </w:rPr>
  </w:style>
  <w:style w:type="character" w:customStyle="1" w:styleId="Heading3Char">
    <w:name w:val="Heading 3 Char"/>
    <w:basedOn w:val="DefaultParagraphFont"/>
    <w:link w:val="Heading3"/>
    <w:rsid w:val="00A9135D"/>
    <w:rPr>
      <w:rFonts w:ascii="Sabon" w:hAnsi="Sabon" w:cs="Tahoma"/>
      <w:b/>
      <w:sz w:val="24"/>
      <w:szCs w:val="24"/>
    </w:rPr>
  </w:style>
  <w:style w:type="paragraph" w:styleId="Footer">
    <w:name w:val="footer"/>
    <w:basedOn w:val="Normal"/>
    <w:link w:val="FooterChar"/>
    <w:uiPriority w:val="99"/>
    <w:rsid w:val="00A9135D"/>
    <w:pPr>
      <w:tabs>
        <w:tab w:val="center" w:pos="4320"/>
        <w:tab w:val="right" w:pos="8640"/>
      </w:tabs>
    </w:pPr>
  </w:style>
  <w:style w:type="character" w:customStyle="1" w:styleId="FooterChar">
    <w:name w:val="Footer Char"/>
    <w:basedOn w:val="DefaultParagraphFont"/>
    <w:link w:val="Footer"/>
    <w:uiPriority w:val="99"/>
    <w:rsid w:val="00A9135D"/>
    <w:rPr>
      <w:rFonts w:ascii="Tahoma" w:hAnsi="Tahoma" w:cs="Tahoma"/>
      <w:sz w:val="24"/>
      <w:szCs w:val="24"/>
    </w:rPr>
  </w:style>
  <w:style w:type="character" w:styleId="PageNumber">
    <w:name w:val="page number"/>
    <w:basedOn w:val="DefaultParagraphFont"/>
    <w:rsid w:val="00A9135D"/>
  </w:style>
  <w:style w:type="paragraph" w:styleId="Header">
    <w:name w:val="header"/>
    <w:basedOn w:val="Normal"/>
    <w:link w:val="HeaderChar"/>
    <w:rsid w:val="00A9135D"/>
    <w:pPr>
      <w:tabs>
        <w:tab w:val="center" w:pos="4320"/>
        <w:tab w:val="right" w:pos="8640"/>
      </w:tabs>
    </w:pPr>
  </w:style>
  <w:style w:type="character" w:customStyle="1" w:styleId="HeaderChar">
    <w:name w:val="Header Char"/>
    <w:basedOn w:val="DefaultParagraphFont"/>
    <w:link w:val="Header"/>
    <w:rsid w:val="00A9135D"/>
    <w:rPr>
      <w:rFonts w:ascii="Tahoma" w:hAnsi="Tahoma" w:cs="Tahoma"/>
      <w:sz w:val="24"/>
      <w:szCs w:val="24"/>
    </w:rPr>
  </w:style>
  <w:style w:type="paragraph" w:styleId="ListParagraph">
    <w:name w:val="List Paragraph"/>
    <w:basedOn w:val="Normal"/>
    <w:uiPriority w:val="34"/>
    <w:qFormat/>
    <w:rsid w:val="00A9135D"/>
    <w:pPr>
      <w:ind w:left="720"/>
      <w:contextualSpacing/>
    </w:pPr>
  </w:style>
  <w:style w:type="paragraph" w:styleId="BalloonText">
    <w:name w:val="Balloon Text"/>
    <w:basedOn w:val="Normal"/>
    <w:link w:val="BalloonTextChar"/>
    <w:uiPriority w:val="99"/>
    <w:semiHidden/>
    <w:unhideWhenUsed/>
    <w:rsid w:val="00C7358C"/>
    <w:rPr>
      <w:sz w:val="16"/>
      <w:szCs w:val="16"/>
    </w:rPr>
  </w:style>
  <w:style w:type="character" w:customStyle="1" w:styleId="BalloonTextChar">
    <w:name w:val="Balloon Text Char"/>
    <w:basedOn w:val="DefaultParagraphFont"/>
    <w:link w:val="BalloonText"/>
    <w:uiPriority w:val="99"/>
    <w:semiHidden/>
    <w:rsid w:val="00C735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1053</TotalTime>
  <Pages>14</Pages>
  <Words>4238</Words>
  <Characters>24159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Stafford</dc:creator>
  <cp:lastModifiedBy>Jemima Francis</cp:lastModifiedBy>
  <cp:revision>61</cp:revision>
  <cp:lastPrinted>2019-07-24T15:09:00Z</cp:lastPrinted>
  <dcterms:created xsi:type="dcterms:W3CDTF">2019-07-23T13:48:00Z</dcterms:created>
  <dcterms:modified xsi:type="dcterms:W3CDTF">2019-07-25T09:06:00Z</dcterms:modified>
</cp:coreProperties>
</file>