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1200C" w14:textId="77777777" w:rsidR="002B0CE4" w:rsidRDefault="002B0CE4" w:rsidP="00177B37">
      <w:pPr>
        <w:spacing w:after="100" w:afterAutospacing="1"/>
        <w:ind w:firstLine="720"/>
        <w:rPr>
          <w:rFonts w:cs="Tahoma"/>
          <w:b/>
          <w:sz w:val="28"/>
          <w:szCs w:val="28"/>
        </w:rPr>
      </w:pPr>
      <w:bookmarkStart w:id="0" w:name="_GoBack"/>
      <w:bookmarkEnd w:id="0"/>
    </w:p>
    <w:p w14:paraId="48C6EA33" w14:textId="140DDEB7" w:rsidR="000018DE" w:rsidRPr="0048484C" w:rsidRDefault="00346E81" w:rsidP="000018DE">
      <w:pPr>
        <w:spacing w:after="100" w:afterAutospacing="1"/>
        <w:rPr>
          <w:rFonts w:cs="Tahoma"/>
          <w:b/>
          <w:sz w:val="32"/>
          <w:szCs w:val="32"/>
        </w:rPr>
      </w:pPr>
      <w:r w:rsidRPr="0048484C">
        <w:rPr>
          <w:rFonts w:cs="Tahoma"/>
          <w:b/>
          <w:sz w:val="28"/>
          <w:szCs w:val="28"/>
        </w:rPr>
        <w:t>Recognised Quali</w:t>
      </w:r>
      <w:r>
        <w:rPr>
          <w:rFonts w:cs="Tahoma"/>
          <w:b/>
          <w:sz w:val="28"/>
          <w:szCs w:val="28"/>
        </w:rPr>
        <w:t>fication Annual Report form 20</w:t>
      </w:r>
      <w:r w:rsidR="003377A6">
        <w:rPr>
          <w:rFonts w:cs="Tahoma"/>
          <w:b/>
          <w:sz w:val="28"/>
          <w:szCs w:val="28"/>
        </w:rPr>
        <w:t>20</w:t>
      </w:r>
      <w:r w:rsidR="000018DE">
        <w:rPr>
          <w:rFonts w:cs="Tahoma"/>
          <w:b/>
          <w:sz w:val="28"/>
          <w:szCs w:val="28"/>
        </w:rPr>
        <w:t xml:space="preserve">- </w:t>
      </w:r>
      <w:r w:rsidR="009D5E25">
        <w:rPr>
          <w:rFonts w:cs="Tahoma"/>
          <w:b/>
          <w:sz w:val="28"/>
          <w:szCs w:val="28"/>
        </w:rPr>
        <w:t>Template</w:t>
      </w:r>
    </w:p>
    <w:p w14:paraId="1C655A7A" w14:textId="77777777" w:rsidR="00346E81" w:rsidRPr="0048484C" w:rsidRDefault="00346E81" w:rsidP="00346E81">
      <w:pPr>
        <w:rPr>
          <w:rFonts w:cs="Tahoma"/>
          <w:b/>
        </w:rPr>
      </w:pPr>
      <w:r w:rsidRPr="0048484C">
        <w:rPr>
          <w:rFonts w:cs="Tahoma"/>
          <w:b/>
        </w:rPr>
        <w:t xml:space="preserve">Purpose and overview of Recognised Qualification (RQ) Annual Reporting </w:t>
      </w:r>
    </w:p>
    <w:p w14:paraId="774CCE50" w14:textId="77777777" w:rsidR="00346E81" w:rsidRPr="0048484C" w:rsidRDefault="00346E81" w:rsidP="00346E81">
      <w:pPr>
        <w:numPr>
          <w:ilvl w:val="0"/>
          <w:numId w:val="2"/>
        </w:numPr>
        <w:tabs>
          <w:tab w:val="clear" w:pos="360"/>
        </w:tabs>
        <w:spacing w:before="240" w:after="0"/>
        <w:ind w:left="426" w:hanging="426"/>
        <w:rPr>
          <w:rFonts w:cs="Tahoma"/>
        </w:rPr>
      </w:pPr>
      <w:r w:rsidRPr="0048484C">
        <w:rPr>
          <w:rFonts w:cs="Tahoma"/>
        </w:rPr>
        <w:t xml:space="preserve">The purpose of RQ Annual Reports is to confirm the maintenance of the </w:t>
      </w:r>
      <w:r w:rsidRPr="0048484C">
        <w:rPr>
          <w:rFonts w:cs="Tahoma"/>
          <w:i/>
        </w:rPr>
        <w:t>Osteopathic Practice Standards</w:t>
      </w:r>
      <w:r w:rsidRPr="0048484C">
        <w:rPr>
          <w:rFonts w:cs="Tahoma"/>
        </w:rPr>
        <w:t xml:space="preserve"> (OPS),</w:t>
      </w:r>
      <w:r w:rsidRPr="0048484C">
        <w:rPr>
          <w:rFonts w:cs="Tahoma"/>
          <w:i/>
        </w:rPr>
        <w:t xml:space="preserve"> </w:t>
      </w:r>
      <w:r w:rsidRPr="0048484C">
        <w:rPr>
          <w:rFonts w:cs="Tahoma"/>
        </w:rPr>
        <w:t>patient safety and public protection</w:t>
      </w:r>
      <w:r w:rsidRPr="0048484C">
        <w:rPr>
          <w:rFonts w:cs="Tahoma"/>
          <w:i/>
        </w:rPr>
        <w:t xml:space="preserve"> </w:t>
      </w:r>
      <w:r w:rsidRPr="0048484C">
        <w:rPr>
          <w:rFonts w:cs="Tahoma"/>
        </w:rPr>
        <w:t xml:space="preserve">in pre-registration education and/or to identify issues for action. Osteopathic educational institutions (OEIs) are requested to take a self-evaluative approach to reporting in order to demonstrate their management of risk and enhancement of practice. </w:t>
      </w:r>
    </w:p>
    <w:p w14:paraId="5893C4A7" w14:textId="77777777" w:rsidR="00346E81" w:rsidRPr="000B4395" w:rsidRDefault="00346E81" w:rsidP="00346E81">
      <w:pPr>
        <w:numPr>
          <w:ilvl w:val="0"/>
          <w:numId w:val="2"/>
        </w:numPr>
        <w:tabs>
          <w:tab w:val="clear" w:pos="360"/>
        </w:tabs>
        <w:spacing w:before="240" w:after="0"/>
        <w:ind w:left="426" w:hanging="426"/>
        <w:rPr>
          <w:rFonts w:cs="Tahoma"/>
        </w:rPr>
      </w:pPr>
      <w:r w:rsidRPr="000B4395">
        <w:rPr>
          <w:rFonts w:cs="Tahoma"/>
        </w:rPr>
        <w:t xml:space="preserve">The primary reference point for the content and evaluation of RQ Annual Reports is the OPS, and the QAA’s Quality Code is also used to inform the evaluation of effective management and delivery – in themselves essential to deliver the OPS. </w:t>
      </w:r>
    </w:p>
    <w:p w14:paraId="37EC2298" w14:textId="77777777" w:rsidR="00346E81" w:rsidRDefault="00346E81" w:rsidP="00346E81">
      <w:pPr>
        <w:numPr>
          <w:ilvl w:val="0"/>
          <w:numId w:val="2"/>
        </w:numPr>
        <w:tabs>
          <w:tab w:val="clear" w:pos="360"/>
        </w:tabs>
        <w:spacing w:before="240"/>
        <w:ind w:left="425" w:hanging="425"/>
        <w:rPr>
          <w:rFonts w:cs="Tahoma"/>
        </w:rPr>
      </w:pPr>
      <w:r w:rsidRPr="0048484C">
        <w:rPr>
          <w:rFonts w:cs="Tahoma"/>
        </w:rPr>
        <w:t>The RQ Annual Reports provide both self-reported and third-party data and information</w:t>
      </w:r>
      <w:r w:rsidRPr="0048484C">
        <w:rPr>
          <w:rFonts w:cs="Tahoma"/>
          <w:i/>
        </w:rPr>
        <w:t>.</w:t>
      </w:r>
      <w:r w:rsidRPr="0048484C">
        <w:rPr>
          <w:rFonts w:cs="Tahoma"/>
        </w:rPr>
        <w:t xml:space="preserve"> RQ annual reporting is not undertaken in isolation but is part of the wider picture of quality assurance and enhancement. Wherever possible, the RQ Annual Report process seeks to use </w:t>
      </w:r>
      <w:r w:rsidRPr="0048484C">
        <w:rPr>
          <w:rFonts w:cs="Tahoma"/>
          <w:i/>
        </w:rPr>
        <w:t>relevant</w:t>
      </w:r>
      <w:r w:rsidRPr="0048484C">
        <w:rPr>
          <w:rFonts w:cs="Tahoma"/>
        </w:rPr>
        <w:t xml:space="preserve"> evidence (that is, related to the purpose of this reporting outlined at paragraph 1) from OEIs’ existing arrangements rather than ask for bespoke information.</w:t>
      </w:r>
    </w:p>
    <w:p w14:paraId="78F7F895" w14:textId="5C8592A4" w:rsidR="00346E81" w:rsidRPr="0048484C" w:rsidRDefault="00346E81" w:rsidP="00346E81">
      <w:pPr>
        <w:rPr>
          <w:rFonts w:cs="Tahoma"/>
          <w:b/>
        </w:rPr>
      </w:pPr>
      <w:r w:rsidRPr="0048484C">
        <w:rPr>
          <w:rFonts w:cs="Tahoma"/>
          <w:b/>
        </w:rPr>
        <w:t xml:space="preserve">What happens to the information you </w:t>
      </w:r>
      <w:r w:rsidR="006D269B" w:rsidRPr="0048484C">
        <w:rPr>
          <w:rFonts w:cs="Tahoma"/>
          <w:b/>
        </w:rPr>
        <w:t>provide?</w:t>
      </w:r>
    </w:p>
    <w:p w14:paraId="5C086463" w14:textId="107E5393" w:rsidR="00346E81" w:rsidRPr="0048484C" w:rsidRDefault="00346E81" w:rsidP="00346E81">
      <w:pPr>
        <w:numPr>
          <w:ilvl w:val="0"/>
          <w:numId w:val="2"/>
        </w:numPr>
        <w:tabs>
          <w:tab w:val="clear" w:pos="360"/>
        </w:tabs>
        <w:spacing w:before="240" w:after="0"/>
        <w:ind w:left="426" w:hanging="426"/>
        <w:rPr>
          <w:rFonts w:cs="Tahoma"/>
        </w:rPr>
      </w:pPr>
      <w:r w:rsidRPr="0048484C">
        <w:rPr>
          <w:rFonts w:cs="Tahoma"/>
        </w:rPr>
        <w:t xml:space="preserve">The information you give in Part A will be analysed by </w:t>
      </w:r>
      <w:r w:rsidR="00AB4242">
        <w:rPr>
          <w:rFonts w:cs="Tahoma"/>
        </w:rPr>
        <w:t xml:space="preserve">Mott MacDonald </w:t>
      </w:r>
      <w:r w:rsidRPr="0048484C">
        <w:rPr>
          <w:rFonts w:cs="Tahoma"/>
        </w:rPr>
        <w:t xml:space="preserve"> and the GOsC. If this analysis raises any questions and/or suggests any concerns about the course and/or the provider, we may follow this up directly with you. The information you give may also help us to identify and address issues of general concern or interest to the osteopathic education sector. </w:t>
      </w:r>
    </w:p>
    <w:p w14:paraId="49001856" w14:textId="77777777" w:rsidR="00346E81" w:rsidRPr="0048484C" w:rsidRDefault="00346E81" w:rsidP="00346E81">
      <w:pPr>
        <w:numPr>
          <w:ilvl w:val="0"/>
          <w:numId w:val="2"/>
        </w:numPr>
        <w:tabs>
          <w:tab w:val="clear" w:pos="360"/>
        </w:tabs>
        <w:spacing w:before="240" w:after="0"/>
        <w:ind w:left="426" w:hanging="426"/>
        <w:rPr>
          <w:rFonts w:cs="Tahoma"/>
        </w:rPr>
      </w:pPr>
      <w:r w:rsidRPr="0048484C">
        <w:rPr>
          <w:rFonts w:cs="Tahoma"/>
        </w:rPr>
        <w:t>Part A includes a section regarding student fitness to practise. The detailed information about findings proved against students helps the GOsC to inform decisions about good character appropriately at the point of registration. The additional anonymous information requested assists the GOsC to understand issues that may indicate the need for additional guidance. Both of these aspects are important to enable the GOsC to exercise its functions in the public interest to protect patients.</w:t>
      </w:r>
    </w:p>
    <w:p w14:paraId="23B26413" w14:textId="77777777" w:rsidR="00346E81" w:rsidRDefault="00346E81" w:rsidP="00346E81">
      <w:pPr>
        <w:numPr>
          <w:ilvl w:val="0"/>
          <w:numId w:val="2"/>
        </w:numPr>
        <w:tabs>
          <w:tab w:val="clear" w:pos="360"/>
        </w:tabs>
        <w:spacing w:before="240" w:after="0"/>
        <w:ind w:left="426" w:hanging="426"/>
        <w:rPr>
          <w:rFonts w:cs="Tahoma"/>
        </w:rPr>
      </w:pPr>
      <w:r w:rsidRPr="0048484C">
        <w:rPr>
          <w:rFonts w:cs="Tahoma"/>
        </w:rPr>
        <w:t xml:space="preserve">The information you give in Part B about enhancement will be shared with other OEIs with the aim of enhancing the provision of osteopathic education. It will also inform joint-working between OEIs and the GOsC. Please note that all examples provided will be attributed to your institution. </w:t>
      </w:r>
    </w:p>
    <w:p w14:paraId="0DB5F5A9" w14:textId="77777777" w:rsidR="00346E81" w:rsidRDefault="00346E81" w:rsidP="00346E81">
      <w:pPr>
        <w:spacing w:before="240" w:after="0"/>
        <w:rPr>
          <w:rFonts w:cs="Tahoma"/>
        </w:rPr>
      </w:pPr>
    </w:p>
    <w:p w14:paraId="03C5CEFC" w14:textId="77777777" w:rsidR="00346E81" w:rsidRPr="0048484C" w:rsidRDefault="00346E81" w:rsidP="00346E81">
      <w:pPr>
        <w:rPr>
          <w:rFonts w:cs="Tahoma"/>
          <w:b/>
        </w:rPr>
      </w:pPr>
      <w:r w:rsidRPr="0048484C">
        <w:rPr>
          <w:rFonts w:cs="Tahoma"/>
          <w:b/>
        </w:rPr>
        <w:lastRenderedPageBreak/>
        <w:t>Completing the form</w:t>
      </w:r>
    </w:p>
    <w:p w14:paraId="56A25F14" w14:textId="253ED2F8" w:rsidR="00346E81" w:rsidRPr="0048484C" w:rsidRDefault="00346E81" w:rsidP="00346E81">
      <w:pPr>
        <w:numPr>
          <w:ilvl w:val="0"/>
          <w:numId w:val="2"/>
        </w:numPr>
        <w:tabs>
          <w:tab w:val="clear" w:pos="360"/>
        </w:tabs>
        <w:spacing w:before="240" w:after="0"/>
        <w:ind w:left="426" w:hanging="426"/>
        <w:rPr>
          <w:rFonts w:cs="Arial"/>
        </w:rPr>
      </w:pPr>
      <w:r w:rsidRPr="0048484C">
        <w:rPr>
          <w:rFonts w:cs="Tahoma"/>
        </w:rPr>
        <w:t xml:space="preserve">Please complete the form electronically; the boxes will expand as you fill them in. Please avoid using abbreviations or acronyms which are not widely </w:t>
      </w:r>
      <w:r w:rsidR="00532A2C" w:rsidRPr="0048484C">
        <w:rPr>
          <w:rFonts w:cs="Tahoma"/>
        </w:rPr>
        <w:t>recognised or</w:t>
      </w:r>
      <w:r w:rsidRPr="0048484C">
        <w:rPr>
          <w:rFonts w:cs="Tahoma"/>
        </w:rPr>
        <w:t xml:space="preserve"> provide a key.</w:t>
      </w:r>
    </w:p>
    <w:p w14:paraId="2E2671AF" w14:textId="77777777" w:rsidR="00346E81" w:rsidRDefault="00346E81" w:rsidP="00866995">
      <w:pPr>
        <w:spacing w:after="0"/>
        <w:rPr>
          <w:rFonts w:cs="Tahoma"/>
          <w:i/>
        </w:rPr>
      </w:pPr>
    </w:p>
    <w:p w14:paraId="13E4243D" w14:textId="77777777" w:rsidR="00346E81" w:rsidRPr="0048484C" w:rsidRDefault="00346E81" w:rsidP="00346E81">
      <w:pPr>
        <w:rPr>
          <w:rFonts w:cs="Tahoma"/>
          <w:i/>
        </w:rPr>
      </w:pPr>
      <w:r w:rsidRPr="0048484C">
        <w:rPr>
          <w:rFonts w:cs="Tahoma"/>
          <w:i/>
        </w:rPr>
        <w:t>Report coverage</w:t>
      </w:r>
    </w:p>
    <w:p w14:paraId="324EED96" w14:textId="77777777" w:rsidR="00346E81" w:rsidRPr="0048484C" w:rsidRDefault="00346E81" w:rsidP="00346E81">
      <w:pPr>
        <w:numPr>
          <w:ilvl w:val="0"/>
          <w:numId w:val="2"/>
        </w:numPr>
        <w:tabs>
          <w:tab w:val="clear" w:pos="360"/>
        </w:tabs>
        <w:spacing w:before="240" w:after="0"/>
        <w:ind w:left="426" w:hanging="426"/>
        <w:rPr>
          <w:rFonts w:cs="Tahoma"/>
        </w:rPr>
      </w:pPr>
      <w:r w:rsidRPr="0048484C">
        <w:rPr>
          <w:rFonts w:cs="Tahoma"/>
        </w:rPr>
        <w:t xml:space="preserve">You should complete one form providing details of all the courses you deliver which have RQ status. For your convenience we have already entered some information which you should check and amend if necessary. </w:t>
      </w:r>
    </w:p>
    <w:p w14:paraId="18FD5A87" w14:textId="27A11A85" w:rsidR="00346E81" w:rsidRPr="0048484C" w:rsidRDefault="00346E81" w:rsidP="00346E81">
      <w:pPr>
        <w:numPr>
          <w:ilvl w:val="0"/>
          <w:numId w:val="2"/>
        </w:numPr>
        <w:tabs>
          <w:tab w:val="clear" w:pos="360"/>
        </w:tabs>
        <w:spacing w:before="240" w:after="0"/>
        <w:ind w:left="426" w:hanging="426"/>
        <w:rPr>
          <w:rFonts w:cs="Tahoma"/>
        </w:rPr>
      </w:pPr>
      <w:r w:rsidRPr="0048484C">
        <w:rPr>
          <w:rFonts w:cs="Tahoma"/>
        </w:rPr>
        <w:t xml:space="preserve">If you deliver more than one </w:t>
      </w:r>
      <w:r w:rsidR="00532A2C" w:rsidRPr="0048484C">
        <w:rPr>
          <w:rFonts w:cs="Tahoma"/>
        </w:rPr>
        <w:t>course,</w:t>
      </w:r>
      <w:r w:rsidRPr="0048484C">
        <w:rPr>
          <w:rFonts w:cs="Tahoma"/>
        </w:rPr>
        <w:t xml:space="preserve"> please use subheadings where necessary to identify course-specific information. In addition to completing this form, you are also required to provide accompanying attachments; a checklist of these is provided at the end of this template.</w:t>
      </w:r>
    </w:p>
    <w:p w14:paraId="4A86A803" w14:textId="77777777" w:rsidR="00346E81" w:rsidRDefault="00346E81" w:rsidP="00346E81">
      <w:pPr>
        <w:spacing w:after="0"/>
        <w:rPr>
          <w:rFonts w:cs="Tahoma"/>
          <w:i/>
        </w:rPr>
      </w:pPr>
    </w:p>
    <w:p w14:paraId="2AE8530F" w14:textId="77777777" w:rsidR="00346E81" w:rsidRPr="0048484C" w:rsidRDefault="00346E81" w:rsidP="00346E81">
      <w:pPr>
        <w:rPr>
          <w:rFonts w:cs="Tahoma"/>
          <w:i/>
        </w:rPr>
      </w:pPr>
      <w:r w:rsidRPr="0048484C">
        <w:rPr>
          <w:rFonts w:cs="Tahoma"/>
          <w:i/>
        </w:rPr>
        <w:t>Reporting period</w:t>
      </w:r>
    </w:p>
    <w:p w14:paraId="2DC7235E" w14:textId="50A3B21D" w:rsidR="00346E81" w:rsidRPr="00F47465" w:rsidRDefault="00346E81" w:rsidP="00346E81">
      <w:pPr>
        <w:numPr>
          <w:ilvl w:val="0"/>
          <w:numId w:val="2"/>
        </w:numPr>
        <w:tabs>
          <w:tab w:val="clear" w:pos="360"/>
        </w:tabs>
        <w:spacing w:before="240" w:after="0"/>
        <w:ind w:left="426" w:hanging="426"/>
        <w:rPr>
          <w:rFonts w:cs="Tahoma"/>
        </w:rPr>
      </w:pPr>
      <w:r w:rsidRPr="0048484C">
        <w:rPr>
          <w:rFonts w:cs="Tahoma"/>
        </w:rPr>
        <w:t xml:space="preserve">The reporting period is the most recent </w:t>
      </w:r>
      <w:r w:rsidRPr="0048484C">
        <w:rPr>
          <w:rFonts w:cs="Tahoma"/>
          <w:b/>
        </w:rPr>
        <w:t>academic year</w:t>
      </w:r>
      <w:r w:rsidRPr="0048484C">
        <w:rPr>
          <w:rFonts w:cs="Tahoma"/>
        </w:rPr>
        <w:t xml:space="preserve">. However, it should be noted that where appropriate, you should provide the most current data available as required under the general recognised qualification conditions, i.e. in circumstances where there has been a substantial change in the provision, such as listed in Part A, question 2. </w:t>
      </w:r>
    </w:p>
    <w:p w14:paraId="4BA49A79" w14:textId="77777777" w:rsidR="00346E81" w:rsidRDefault="00346E81" w:rsidP="00346E81">
      <w:pPr>
        <w:spacing w:after="0"/>
        <w:rPr>
          <w:rFonts w:cs="Tahoma"/>
          <w:i/>
        </w:rPr>
      </w:pPr>
    </w:p>
    <w:p w14:paraId="04C6FF2F" w14:textId="77777777" w:rsidR="00346E81" w:rsidRPr="0048484C" w:rsidRDefault="00346E81" w:rsidP="00346E81">
      <w:pPr>
        <w:rPr>
          <w:rFonts w:cs="Tahoma"/>
          <w:i/>
        </w:rPr>
      </w:pPr>
      <w:r w:rsidRPr="0048484C">
        <w:rPr>
          <w:rFonts w:cs="Tahoma"/>
          <w:i/>
        </w:rPr>
        <w:t xml:space="preserve">Template prompts and general guidance </w:t>
      </w:r>
    </w:p>
    <w:p w14:paraId="61385EC7" w14:textId="77777777" w:rsidR="00346E81" w:rsidRPr="0048484C" w:rsidRDefault="00346E81" w:rsidP="00346E81">
      <w:pPr>
        <w:numPr>
          <w:ilvl w:val="0"/>
          <w:numId w:val="2"/>
        </w:numPr>
        <w:tabs>
          <w:tab w:val="clear" w:pos="360"/>
        </w:tabs>
        <w:spacing w:before="240" w:after="0"/>
        <w:ind w:left="426" w:hanging="426"/>
        <w:rPr>
          <w:rFonts w:cs="Tahoma"/>
        </w:rPr>
      </w:pPr>
      <w:r w:rsidRPr="0048484C">
        <w:rPr>
          <w:rFonts w:cs="Tahoma"/>
        </w:rPr>
        <w:t>In preparing your report, please follow the prompts throughout the template. For every section please:</w:t>
      </w:r>
    </w:p>
    <w:p w14:paraId="4A98D4AE" w14:textId="77777777" w:rsidR="00346E81" w:rsidRPr="0048484C" w:rsidRDefault="00346E81" w:rsidP="00346E81">
      <w:pPr>
        <w:numPr>
          <w:ilvl w:val="0"/>
          <w:numId w:val="9"/>
        </w:numPr>
        <w:tabs>
          <w:tab w:val="left" w:pos="851"/>
        </w:tabs>
        <w:spacing w:before="240" w:after="0"/>
        <w:ind w:left="851" w:hanging="425"/>
        <w:rPr>
          <w:rFonts w:cs="Tahoma"/>
        </w:rPr>
      </w:pPr>
      <w:r w:rsidRPr="0048484C">
        <w:rPr>
          <w:rFonts w:cs="Tahoma"/>
        </w:rPr>
        <w:t>Ensure that you target your responses to the purpose of RQ Annual Reports, which is to confirm the maintenance of the OPS,</w:t>
      </w:r>
      <w:r w:rsidRPr="0048484C">
        <w:rPr>
          <w:rFonts w:cs="Tahoma"/>
          <w:i/>
        </w:rPr>
        <w:t xml:space="preserve"> </w:t>
      </w:r>
      <w:r w:rsidRPr="0048484C">
        <w:rPr>
          <w:rFonts w:cs="Tahoma"/>
        </w:rPr>
        <w:t>patient safety and public protection</w:t>
      </w:r>
      <w:r w:rsidRPr="0048484C">
        <w:rPr>
          <w:rFonts w:cs="Tahoma"/>
          <w:i/>
        </w:rPr>
        <w:t xml:space="preserve"> </w:t>
      </w:r>
      <w:r w:rsidRPr="0048484C">
        <w:rPr>
          <w:rFonts w:cs="Tahoma"/>
        </w:rPr>
        <w:t xml:space="preserve">in pre-registration education and/or to identify issues for action. OEIs are requested to take a self-evaluative approach to reporting in order to demonstrate their management of risk and enhancement of practice. </w:t>
      </w:r>
    </w:p>
    <w:p w14:paraId="6423EFA0" w14:textId="77777777" w:rsidR="00346E81" w:rsidRPr="0048484C" w:rsidRDefault="00346E81" w:rsidP="00346E81">
      <w:pPr>
        <w:numPr>
          <w:ilvl w:val="0"/>
          <w:numId w:val="9"/>
        </w:numPr>
        <w:tabs>
          <w:tab w:val="left" w:pos="851"/>
        </w:tabs>
        <w:spacing w:before="240" w:after="0"/>
        <w:ind w:left="851" w:hanging="425"/>
        <w:rPr>
          <w:rFonts w:cs="Tahoma"/>
        </w:rPr>
      </w:pPr>
      <w:r w:rsidRPr="0048484C">
        <w:rPr>
          <w:rFonts w:cs="Tahoma"/>
        </w:rPr>
        <w:t>Provide a summary of information on the form, rather than just referring to an appendix; for example, do not only attach a new programme specification but also state on the form whether there are any changes to the programme specification.</w:t>
      </w:r>
    </w:p>
    <w:p w14:paraId="2E4D8993" w14:textId="1298528F" w:rsidR="009055D5" w:rsidRPr="009055D5" w:rsidRDefault="00346E81" w:rsidP="009055D5">
      <w:pPr>
        <w:numPr>
          <w:ilvl w:val="0"/>
          <w:numId w:val="9"/>
        </w:numPr>
        <w:tabs>
          <w:tab w:val="left" w:pos="851"/>
        </w:tabs>
        <w:spacing w:before="240" w:after="0"/>
        <w:ind w:left="851" w:hanging="425"/>
        <w:rPr>
          <w:rFonts w:cs="Tahoma"/>
        </w:rPr>
      </w:pPr>
      <w:r w:rsidRPr="0048484C">
        <w:rPr>
          <w:rFonts w:cs="Tahoma"/>
        </w:rPr>
        <w:t xml:space="preserve">In areas where you identify issues or opportunities to make improvements please clearly state any actions that have been planned, or have already been undertaken, to address these. These actions should typically feature in your attached action plans, for example within your latest course annual monitoring report action plan. </w:t>
      </w:r>
      <w:r w:rsidR="00532A2C" w:rsidRPr="0048484C">
        <w:rPr>
          <w:rFonts w:cs="Tahoma"/>
        </w:rPr>
        <w:t>However,</w:t>
      </w:r>
      <w:r w:rsidRPr="0048484C">
        <w:rPr>
          <w:rFonts w:cs="Tahoma"/>
        </w:rPr>
        <w:t xml:space="preserve"> if they do not (for instance if the action was planned more recently) then target dates for completion of the action(s) should be stated as a minimum.</w:t>
      </w:r>
    </w:p>
    <w:p w14:paraId="697C8D28" w14:textId="77777777" w:rsidR="00346E81" w:rsidRDefault="00346E81" w:rsidP="00346E81">
      <w:pPr>
        <w:spacing w:after="0" w:line="276" w:lineRule="auto"/>
        <w:rPr>
          <w:rFonts w:cs="Tahoma"/>
          <w:b/>
        </w:rPr>
      </w:pPr>
    </w:p>
    <w:p w14:paraId="6A402500" w14:textId="77777777" w:rsidR="00346E81" w:rsidRPr="002D4786" w:rsidRDefault="00346E81" w:rsidP="00346E81">
      <w:pPr>
        <w:spacing w:after="200" w:line="276" w:lineRule="auto"/>
        <w:rPr>
          <w:rFonts w:cs="Tahoma"/>
        </w:rPr>
      </w:pPr>
      <w:r w:rsidRPr="0048484C">
        <w:rPr>
          <w:rFonts w:cs="Tahoma"/>
          <w:b/>
        </w:rPr>
        <w:t>Submission date</w:t>
      </w:r>
    </w:p>
    <w:p w14:paraId="3BE6B2D1" w14:textId="74247E43" w:rsidR="00346E81" w:rsidRDefault="00667E9B" w:rsidP="00C748D3">
      <w:pPr>
        <w:numPr>
          <w:ilvl w:val="0"/>
          <w:numId w:val="2"/>
        </w:numPr>
        <w:tabs>
          <w:tab w:val="num" w:pos="426"/>
        </w:tabs>
        <w:spacing w:before="240" w:after="0"/>
        <w:ind w:left="426" w:hanging="426"/>
        <w:rPr>
          <w:rFonts w:cs="Tahoma"/>
          <w:b/>
        </w:rPr>
      </w:pPr>
      <w:r w:rsidRPr="00667E9B">
        <w:rPr>
          <w:rFonts w:cs="Tahoma"/>
        </w:rPr>
        <w:t xml:space="preserve">The form should be emailed to </w:t>
      </w:r>
      <w:hyperlink r:id="rId11" w:history="1">
        <w:r w:rsidRPr="009C64D1">
          <w:rPr>
            <w:rStyle w:val="Hyperlink"/>
          </w:rPr>
          <w:t>education@osteopathy.org.uk</w:t>
        </w:r>
      </w:hyperlink>
      <w:r>
        <w:t xml:space="preserve"> </w:t>
      </w:r>
      <w:r w:rsidRPr="00E96544">
        <w:rPr>
          <w:rFonts w:cs="Tahoma"/>
          <w:b/>
        </w:rPr>
        <w:t xml:space="preserve">by </w:t>
      </w:r>
      <w:r w:rsidR="00387E15" w:rsidRPr="00E96544">
        <w:rPr>
          <w:rFonts w:cs="Tahoma"/>
          <w:b/>
        </w:rPr>
        <w:t xml:space="preserve">Friday </w:t>
      </w:r>
      <w:r w:rsidR="00B62882">
        <w:rPr>
          <w:rFonts w:cs="Tahoma"/>
          <w:b/>
        </w:rPr>
        <w:t>11</w:t>
      </w:r>
      <w:r w:rsidR="00387E15" w:rsidRPr="00E96544">
        <w:rPr>
          <w:rFonts w:cs="Tahoma"/>
          <w:b/>
        </w:rPr>
        <w:t xml:space="preserve"> </w:t>
      </w:r>
      <w:r w:rsidR="00E96544" w:rsidRPr="00E96544">
        <w:rPr>
          <w:rFonts w:cs="Tahoma"/>
          <w:b/>
        </w:rPr>
        <w:t>December</w:t>
      </w:r>
      <w:r w:rsidR="00BD1FB2">
        <w:rPr>
          <w:rFonts w:cs="Tahoma"/>
          <w:b/>
        </w:rPr>
        <w:t xml:space="preserve"> 20</w:t>
      </w:r>
      <w:r w:rsidR="00263A69">
        <w:rPr>
          <w:rFonts w:cs="Tahoma"/>
          <w:b/>
        </w:rPr>
        <w:t>20</w:t>
      </w:r>
      <w:r w:rsidRPr="00E96544">
        <w:rPr>
          <w:rFonts w:cs="Tahoma"/>
          <w:b/>
        </w:rPr>
        <w:t>.</w:t>
      </w:r>
      <w:r w:rsidRPr="00667E9B">
        <w:rPr>
          <w:rFonts w:cs="Tahoma"/>
        </w:rPr>
        <w:t xml:space="preserve"> If you have any queries</w:t>
      </w:r>
      <w:r w:rsidR="00D24224">
        <w:rPr>
          <w:rFonts w:cs="Tahoma"/>
        </w:rPr>
        <w:t xml:space="preserve">, require </w:t>
      </w:r>
      <w:r w:rsidR="00AA679C">
        <w:rPr>
          <w:rFonts w:cs="Tahoma"/>
        </w:rPr>
        <w:t>support completing the for</w:t>
      </w:r>
      <w:r w:rsidR="00726DB3">
        <w:rPr>
          <w:rFonts w:cs="Tahoma"/>
        </w:rPr>
        <w:t xml:space="preserve">m </w:t>
      </w:r>
      <w:r w:rsidRPr="00667E9B">
        <w:rPr>
          <w:rFonts w:cs="Tahoma"/>
        </w:rPr>
        <w:t xml:space="preserve">or there is any reason why you cannot meet this deadline, please contact Kabir Kareem on the email above or via telephone on </w:t>
      </w:r>
      <w:r w:rsidR="00B1592E">
        <w:rPr>
          <w:rFonts w:cs="Tahoma"/>
        </w:rPr>
        <w:t xml:space="preserve"> 0</w:t>
      </w:r>
      <w:r w:rsidR="003E2FA3">
        <w:rPr>
          <w:rFonts w:cs="Tahoma"/>
        </w:rPr>
        <w:t>73</w:t>
      </w:r>
      <w:r w:rsidR="00C15813">
        <w:rPr>
          <w:rFonts w:cs="Tahoma"/>
        </w:rPr>
        <w:t>87 889340</w:t>
      </w:r>
      <w:r w:rsidR="007D61C6">
        <w:rPr>
          <w:rFonts w:cs="Tahoma"/>
        </w:rPr>
        <w:t xml:space="preserve"> or </w:t>
      </w:r>
      <w:r w:rsidR="00B70C93">
        <w:rPr>
          <w:rFonts w:cs="Tahoma"/>
        </w:rPr>
        <w:t xml:space="preserve"> </w:t>
      </w:r>
      <w:r w:rsidRPr="00667E9B">
        <w:rPr>
          <w:rFonts w:cs="Tahoma"/>
        </w:rPr>
        <w:t xml:space="preserve">(0)20 7357 6655 x230. </w:t>
      </w:r>
      <w:r w:rsidRPr="00667E9B">
        <w:rPr>
          <w:rFonts w:cs="Tahoma"/>
          <w:b/>
        </w:rPr>
        <w:t xml:space="preserve">Please make sure you complete all the required sections, provide the relevant evidence and complete the checklist at the end of this form. </w:t>
      </w:r>
    </w:p>
    <w:p w14:paraId="692FB6E6" w14:textId="77777777" w:rsidR="00667E9B" w:rsidRPr="00667E9B" w:rsidRDefault="00667E9B" w:rsidP="00667E9B">
      <w:pPr>
        <w:spacing w:before="240" w:after="0"/>
        <w:ind w:left="426"/>
        <w:rPr>
          <w:rFonts w:cs="Tahoma"/>
          <w:b/>
        </w:rPr>
      </w:pPr>
    </w:p>
    <w:p w14:paraId="1C66DF95" w14:textId="77777777" w:rsidR="00346E81" w:rsidRPr="0048484C" w:rsidRDefault="00346E81" w:rsidP="00346E81">
      <w:pPr>
        <w:rPr>
          <w:rFonts w:cs="Tahoma"/>
          <w:b/>
        </w:rPr>
      </w:pPr>
      <w:r w:rsidRPr="0048484C">
        <w:rPr>
          <w:rFonts w:cs="Tahoma"/>
          <w:b/>
        </w:rPr>
        <w:t>Name of institution</w:t>
      </w:r>
    </w:p>
    <w:tbl>
      <w:tblPr>
        <w:tblStyle w:val="TableGrid"/>
        <w:tblW w:w="0" w:type="auto"/>
        <w:tblInd w:w="108" w:type="dxa"/>
        <w:tblLook w:val="04A0" w:firstRow="1" w:lastRow="0" w:firstColumn="1" w:lastColumn="0" w:noHBand="0" w:noVBand="1"/>
      </w:tblPr>
      <w:tblGrid>
        <w:gridCol w:w="8908"/>
      </w:tblGrid>
      <w:tr w:rsidR="00346E81" w:rsidRPr="0048484C" w14:paraId="4DA84771" w14:textId="77777777" w:rsidTr="00C748D3">
        <w:tc>
          <w:tcPr>
            <w:tcW w:w="9134" w:type="dxa"/>
          </w:tcPr>
          <w:p w14:paraId="319C20EF" w14:textId="1EAD06E7" w:rsidR="00346E81" w:rsidRPr="0048484C" w:rsidRDefault="00346E81" w:rsidP="00C748D3">
            <w:pPr>
              <w:rPr>
                <w:rFonts w:cs="Tahoma"/>
              </w:rPr>
            </w:pPr>
          </w:p>
        </w:tc>
      </w:tr>
    </w:tbl>
    <w:p w14:paraId="4BC992FE" w14:textId="77777777" w:rsidR="00346E81" w:rsidRPr="0048484C" w:rsidRDefault="00346E81" w:rsidP="00346E81">
      <w:pPr>
        <w:spacing w:before="240"/>
        <w:rPr>
          <w:rFonts w:cs="Tahoma"/>
          <w:b/>
        </w:rPr>
      </w:pPr>
      <w:r w:rsidRPr="0048484C">
        <w:rPr>
          <w:rFonts w:cs="Tahoma"/>
          <w:b/>
        </w:rPr>
        <w:t>Awarding body (if different from above)</w:t>
      </w:r>
    </w:p>
    <w:tbl>
      <w:tblPr>
        <w:tblStyle w:val="TableGrid"/>
        <w:tblW w:w="0" w:type="auto"/>
        <w:tblInd w:w="108" w:type="dxa"/>
        <w:tblLook w:val="04A0" w:firstRow="1" w:lastRow="0" w:firstColumn="1" w:lastColumn="0" w:noHBand="0" w:noVBand="1"/>
      </w:tblPr>
      <w:tblGrid>
        <w:gridCol w:w="8908"/>
      </w:tblGrid>
      <w:tr w:rsidR="00346E81" w:rsidRPr="0048484C" w14:paraId="49180834" w14:textId="77777777" w:rsidTr="00C748D3">
        <w:tc>
          <w:tcPr>
            <w:tcW w:w="9134" w:type="dxa"/>
          </w:tcPr>
          <w:p w14:paraId="0F18E50E" w14:textId="6EEE901A" w:rsidR="00346E81" w:rsidRPr="0048484C" w:rsidRDefault="00346E81" w:rsidP="00C748D3">
            <w:pPr>
              <w:rPr>
                <w:rFonts w:cs="Tahoma"/>
              </w:rPr>
            </w:pPr>
          </w:p>
        </w:tc>
      </w:tr>
    </w:tbl>
    <w:p w14:paraId="39FF7C9F" w14:textId="77777777" w:rsidR="00346E81" w:rsidRPr="0048484C" w:rsidRDefault="00346E81" w:rsidP="00346E81">
      <w:pPr>
        <w:spacing w:before="240"/>
        <w:rPr>
          <w:rFonts w:cs="Tahoma"/>
          <w:b/>
        </w:rPr>
      </w:pPr>
      <w:r w:rsidRPr="0048484C">
        <w:rPr>
          <w:rFonts w:cs="Tahoma"/>
          <w:b/>
        </w:rPr>
        <w:t>Recognised qualification course name(s)</w:t>
      </w:r>
    </w:p>
    <w:tbl>
      <w:tblPr>
        <w:tblStyle w:val="TableGrid"/>
        <w:tblW w:w="0" w:type="auto"/>
        <w:tblInd w:w="108" w:type="dxa"/>
        <w:tblLook w:val="04A0" w:firstRow="1" w:lastRow="0" w:firstColumn="1" w:lastColumn="0" w:noHBand="0" w:noVBand="1"/>
      </w:tblPr>
      <w:tblGrid>
        <w:gridCol w:w="8908"/>
      </w:tblGrid>
      <w:tr w:rsidR="00346E81" w:rsidRPr="0048484C" w14:paraId="13C22C35" w14:textId="77777777" w:rsidTr="00C748D3">
        <w:tc>
          <w:tcPr>
            <w:tcW w:w="9134" w:type="dxa"/>
          </w:tcPr>
          <w:p w14:paraId="6A9F32E5" w14:textId="6533359C" w:rsidR="003F50C3" w:rsidRPr="0048484C" w:rsidRDefault="00346E81" w:rsidP="003F50C3">
            <w:pPr>
              <w:rPr>
                <w:rFonts w:cs="Tahoma"/>
                <w:color w:val="000000" w:themeColor="text1"/>
              </w:rPr>
            </w:pPr>
            <w:r w:rsidRPr="0048484C">
              <w:rPr>
                <w:rFonts w:cs="Tahoma"/>
                <w:color w:val="000000" w:themeColor="text1"/>
              </w:rPr>
              <w:t xml:space="preserve"> </w:t>
            </w:r>
          </w:p>
          <w:p w14:paraId="195CAF6A" w14:textId="1A61FF22" w:rsidR="00346E81" w:rsidRPr="0048484C" w:rsidRDefault="00346E81" w:rsidP="00146973">
            <w:pPr>
              <w:rPr>
                <w:rFonts w:cs="Tahoma"/>
                <w:color w:val="000000" w:themeColor="text1"/>
              </w:rPr>
            </w:pPr>
          </w:p>
        </w:tc>
      </w:tr>
    </w:tbl>
    <w:p w14:paraId="1B26B7A9" w14:textId="77777777" w:rsidR="00346E81" w:rsidRPr="0048484C" w:rsidRDefault="00346E81" w:rsidP="00346E81">
      <w:pPr>
        <w:spacing w:before="240"/>
        <w:rPr>
          <w:rFonts w:cs="Tahoma"/>
          <w:b/>
        </w:rPr>
      </w:pPr>
      <w:r w:rsidRPr="0048484C">
        <w:rPr>
          <w:rFonts w:cs="Tahoma"/>
          <w:b/>
        </w:rPr>
        <w:t>Part A: Evaluating the provision</w:t>
      </w:r>
    </w:p>
    <w:p w14:paraId="37609008" w14:textId="77777777" w:rsidR="00346E81" w:rsidRPr="0048484C" w:rsidRDefault="00346E81" w:rsidP="00346E81">
      <w:pPr>
        <w:numPr>
          <w:ilvl w:val="0"/>
          <w:numId w:val="6"/>
        </w:numPr>
        <w:tabs>
          <w:tab w:val="left" w:pos="851"/>
        </w:tabs>
        <w:spacing w:before="240"/>
        <w:ind w:left="425" w:hanging="425"/>
        <w:rPr>
          <w:rFonts w:cs="Tahoma"/>
          <w:b/>
        </w:rPr>
      </w:pPr>
      <w:r w:rsidRPr="0048484C">
        <w:rPr>
          <w:rFonts w:cs="Tahoma"/>
          <w:b/>
        </w:rPr>
        <w:t>RQ specific conditions and matters identified for reporting</w:t>
      </w:r>
    </w:p>
    <w:p w14:paraId="0E82613F" w14:textId="77777777" w:rsidR="00346E81" w:rsidRPr="0048484C" w:rsidRDefault="00346E81" w:rsidP="00346E81">
      <w:pPr>
        <w:pBdr>
          <w:top w:val="single" w:sz="4" w:space="1" w:color="auto"/>
          <w:left w:val="single" w:sz="4" w:space="0" w:color="auto"/>
          <w:bottom w:val="single" w:sz="4" w:space="1" w:color="auto"/>
          <w:right w:val="single" w:sz="4" w:space="4" w:color="auto"/>
        </w:pBdr>
        <w:spacing w:after="0"/>
        <w:rPr>
          <w:rFonts w:cs="Tahoma"/>
          <w:b/>
          <w:szCs w:val="24"/>
        </w:rPr>
      </w:pPr>
      <w:r w:rsidRPr="0048484C">
        <w:rPr>
          <w:rFonts w:cs="Tahoma"/>
          <w:b/>
          <w:szCs w:val="24"/>
        </w:rPr>
        <w:t xml:space="preserve">Why we ask for this information: </w:t>
      </w:r>
      <w:r w:rsidRPr="0048484C">
        <w:rPr>
          <w:rFonts w:cs="Tahoma"/>
          <w:szCs w:val="24"/>
        </w:rPr>
        <w:t xml:space="preserve">The fulfilment of any outstanding specific RQ conditions is monitored to ensure that students meet the requirements of the OPS and that patient safety and public protection are maintained. The OEI’s responses to any other particular matters identified by the statutory Education Committee are also monitored for this purpose. </w:t>
      </w:r>
    </w:p>
    <w:p w14:paraId="3AD9554D" w14:textId="087EFB14" w:rsidR="00346E81" w:rsidRDefault="00346E81" w:rsidP="00346E81">
      <w:pPr>
        <w:spacing w:after="0"/>
        <w:rPr>
          <w:rFonts w:cs="Tahoma"/>
          <w:b/>
          <w:szCs w:val="24"/>
        </w:rPr>
      </w:pPr>
    </w:p>
    <w:p w14:paraId="32898EEF" w14:textId="77777777" w:rsidR="00545621" w:rsidRPr="0048484C" w:rsidRDefault="00545621" w:rsidP="00545621">
      <w:pPr>
        <w:rPr>
          <w:rFonts w:cs="Tahoma"/>
        </w:rPr>
      </w:pPr>
      <w:r w:rsidRPr="0048484C">
        <w:rPr>
          <w:rFonts w:cs="Tahoma"/>
        </w:rPr>
        <w:t>The specific conditions attached to the course(s) are as follows:</w:t>
      </w:r>
    </w:p>
    <w:p w14:paraId="623D36D9" w14:textId="77777777" w:rsidR="00545621" w:rsidRDefault="00545621" w:rsidP="00545621">
      <w:pPr>
        <w:numPr>
          <w:ilvl w:val="0"/>
          <w:numId w:val="15"/>
        </w:numPr>
        <w:spacing w:after="0"/>
        <w:contextualSpacing/>
        <w:rPr>
          <w:rFonts w:cs="Tahoma"/>
          <w:i/>
          <w:color w:val="000000" w:themeColor="text1"/>
        </w:rPr>
      </w:pPr>
      <w:r w:rsidRPr="0048484C">
        <w:rPr>
          <w:rFonts w:cs="Tahoma"/>
          <w:i/>
          <w:color w:val="000000" w:themeColor="text1"/>
        </w:rPr>
        <w:t>Specific conditions attached to the course</w:t>
      </w:r>
    </w:p>
    <w:p w14:paraId="616DFC5F" w14:textId="77777777" w:rsidR="00545621" w:rsidRPr="0048484C" w:rsidRDefault="00545621" w:rsidP="00545621">
      <w:pPr>
        <w:spacing w:after="0"/>
        <w:ind w:left="360"/>
        <w:contextualSpacing/>
        <w:rPr>
          <w:rFonts w:cs="Tahoma"/>
          <w:i/>
          <w:color w:val="000000" w:themeColor="text1"/>
        </w:rPr>
      </w:pPr>
    </w:p>
    <w:p w14:paraId="5377A4AC" w14:textId="77777777" w:rsidR="00545621" w:rsidRPr="0048484C" w:rsidRDefault="00545621" w:rsidP="00545621">
      <w:pPr>
        <w:rPr>
          <w:rFonts w:cs="Tahoma"/>
          <w:color w:val="000000" w:themeColor="text1"/>
        </w:rPr>
      </w:pPr>
      <w:r w:rsidRPr="0048484C">
        <w:rPr>
          <w:rFonts w:cs="Tahoma"/>
          <w:color w:val="000000" w:themeColor="text1"/>
        </w:rPr>
        <w:t>While there are no specific conditions attached to the course, the Policy Advisory Committee have asked for an update in this year’s annual report on:</w:t>
      </w:r>
    </w:p>
    <w:p w14:paraId="2FF5445C" w14:textId="77777777" w:rsidR="00545621" w:rsidRDefault="00545621" w:rsidP="00545621">
      <w:pPr>
        <w:pStyle w:val="ListParagraph"/>
        <w:numPr>
          <w:ilvl w:val="0"/>
          <w:numId w:val="15"/>
        </w:numPr>
        <w:spacing w:after="0"/>
        <w:rPr>
          <w:rFonts w:cs="Tahoma"/>
          <w:color w:val="000000" w:themeColor="text1"/>
        </w:rPr>
      </w:pPr>
      <w:r>
        <w:rPr>
          <w:rFonts w:cs="Tahoma"/>
          <w:color w:val="000000" w:themeColor="text1"/>
        </w:rPr>
        <w:t>[Insert matters of interest to the Committee for each OEI[</w:t>
      </w:r>
    </w:p>
    <w:p w14:paraId="6F4C4A25" w14:textId="77777777" w:rsidR="00545621" w:rsidRPr="00EB6DAA" w:rsidRDefault="00545621" w:rsidP="00545621">
      <w:pPr>
        <w:pStyle w:val="ListParagraph"/>
        <w:spacing w:after="0"/>
        <w:rPr>
          <w:rFonts w:cs="Tahoma"/>
          <w:color w:val="000000" w:themeColor="text1"/>
        </w:rPr>
      </w:pPr>
    </w:p>
    <w:p w14:paraId="5CC56DA4" w14:textId="77777777" w:rsidR="00545621" w:rsidRPr="0048484C" w:rsidRDefault="00545621" w:rsidP="00545621">
      <w:pPr>
        <w:rPr>
          <w:rFonts w:cs="Tahoma"/>
        </w:rPr>
      </w:pPr>
      <w:r w:rsidRPr="0048484C">
        <w:rPr>
          <w:rFonts w:cs="Tahoma"/>
        </w:rPr>
        <w:lastRenderedPageBreak/>
        <w:t xml:space="preserve">In the box below, please summarise actions you have taken during the reporting period in response to these conditions and/or particular matters identified by the statutory Education Committee. If there are any outstanding </w:t>
      </w:r>
      <w:proofErr w:type="gramStart"/>
      <w:r w:rsidRPr="0048484C">
        <w:rPr>
          <w:rFonts w:cs="Tahoma"/>
        </w:rPr>
        <w:t>risks</w:t>
      </w:r>
      <w:proofErr w:type="gramEnd"/>
      <w:r w:rsidRPr="0048484C">
        <w:rPr>
          <w:rFonts w:cs="Tahoma"/>
        </w:rPr>
        <w:t xml:space="preserve"> please ensure that these – and associated mitigating actions – are stated.</w:t>
      </w:r>
    </w:p>
    <w:p w14:paraId="2FD5D6DF" w14:textId="77777777" w:rsidR="00545621" w:rsidRPr="0048484C" w:rsidRDefault="00545621" w:rsidP="00346E81">
      <w:pPr>
        <w:spacing w:after="0"/>
        <w:rPr>
          <w:rFonts w:cs="Tahoma"/>
          <w:b/>
          <w:szCs w:val="24"/>
        </w:rPr>
      </w:pPr>
    </w:p>
    <w:tbl>
      <w:tblPr>
        <w:tblStyle w:val="TableGrid"/>
        <w:tblW w:w="9356" w:type="dxa"/>
        <w:tblInd w:w="-147" w:type="dxa"/>
        <w:tblLook w:val="04A0" w:firstRow="1" w:lastRow="0" w:firstColumn="1" w:lastColumn="0" w:noHBand="0" w:noVBand="1"/>
      </w:tblPr>
      <w:tblGrid>
        <w:gridCol w:w="9356"/>
      </w:tblGrid>
      <w:tr w:rsidR="00346E81" w:rsidRPr="0048484C" w14:paraId="58957E8B" w14:textId="77777777" w:rsidTr="007F5E24">
        <w:tc>
          <w:tcPr>
            <w:tcW w:w="9356" w:type="dxa"/>
          </w:tcPr>
          <w:p w14:paraId="6CCCA91E" w14:textId="65210427" w:rsidR="00235DA3" w:rsidRPr="00011D36" w:rsidRDefault="00235DA3" w:rsidP="00235DA3">
            <w:pPr>
              <w:spacing w:after="0"/>
              <w:rPr>
                <w:rFonts w:cs="Tahoma"/>
                <w:b/>
                <w:color w:val="000000" w:themeColor="text1"/>
              </w:rPr>
            </w:pPr>
          </w:p>
          <w:p w14:paraId="24CFF277" w14:textId="7105B4B0" w:rsidR="008A4434" w:rsidRPr="0047239B" w:rsidRDefault="008A4434" w:rsidP="0047239B">
            <w:pPr>
              <w:spacing w:after="0"/>
              <w:contextualSpacing/>
              <w:rPr>
                <w:rFonts w:cs="Tahoma"/>
                <w:bCs/>
                <w:color w:val="000000" w:themeColor="text1"/>
              </w:rPr>
            </w:pPr>
          </w:p>
        </w:tc>
      </w:tr>
    </w:tbl>
    <w:p w14:paraId="7A2486FD" w14:textId="5F6EF3CC" w:rsidR="00346E81" w:rsidRPr="0048484C" w:rsidRDefault="00346E81" w:rsidP="00346E81">
      <w:pPr>
        <w:numPr>
          <w:ilvl w:val="0"/>
          <w:numId w:val="6"/>
        </w:numPr>
        <w:tabs>
          <w:tab w:val="left" w:pos="851"/>
        </w:tabs>
        <w:spacing w:before="240"/>
        <w:ind w:left="425" w:hanging="425"/>
        <w:rPr>
          <w:rFonts w:cs="Tahoma"/>
          <w:b/>
        </w:rPr>
      </w:pPr>
      <w:r w:rsidRPr="0048484C">
        <w:rPr>
          <w:rFonts w:cs="Tahoma"/>
          <w:b/>
        </w:rPr>
        <w:t>RQ general conditions</w:t>
      </w:r>
    </w:p>
    <w:p w14:paraId="665B98B6"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b/>
          <w:szCs w:val="24"/>
        </w:rPr>
        <w:t xml:space="preserve">Why we ask for this information: </w:t>
      </w:r>
      <w:r w:rsidRPr="0048484C">
        <w:rPr>
          <w:rFonts w:cs="Tahoma"/>
          <w:szCs w:val="24"/>
        </w:rPr>
        <w:t xml:space="preserve"> The RQ general conditions are in place to monitor significant changes to the course. Changes are considered significant if they pose risks to the delivery of the OPS, patient safety or public protection. Such risks must be adequately mitigated. </w:t>
      </w:r>
    </w:p>
    <w:p w14:paraId="62FE613F" w14:textId="77777777" w:rsidR="00346E81" w:rsidRPr="0048484C" w:rsidRDefault="00346E81" w:rsidP="00346E81">
      <w:pPr>
        <w:spacing w:after="0"/>
        <w:rPr>
          <w:rFonts w:cs="Tahoma"/>
        </w:rPr>
      </w:pPr>
    </w:p>
    <w:p w14:paraId="53E593A3" w14:textId="77777777" w:rsidR="00346E81" w:rsidRPr="0048484C" w:rsidRDefault="00346E81" w:rsidP="00346E81">
      <w:pPr>
        <w:rPr>
          <w:rFonts w:cs="Tahoma"/>
        </w:rPr>
      </w:pPr>
      <w:r w:rsidRPr="0048484C">
        <w:rPr>
          <w:rFonts w:cs="Tahoma"/>
        </w:rPr>
        <w:t>Please briefly summarise in the next box any changes or proposed changes in educational provision that may affect the delivery of the OPS</w:t>
      </w:r>
      <w:r w:rsidRPr="0048484C">
        <w:rPr>
          <w:rFonts w:cs="Tahoma"/>
          <w:szCs w:val="24"/>
        </w:rPr>
        <w:t>, patient safety or public protection</w:t>
      </w:r>
      <w:r w:rsidRPr="0048484C">
        <w:rPr>
          <w:rFonts w:cs="Tahoma"/>
        </w:rPr>
        <w:t>.  When outlining the changes, you should clearly state the risks linked to the change and the actions taken to mitigate the risks.</w:t>
      </w:r>
    </w:p>
    <w:p w14:paraId="295DC7AE" w14:textId="77777777" w:rsidR="00346E81" w:rsidRPr="0048484C" w:rsidRDefault="00346E81" w:rsidP="00346E81">
      <w:pPr>
        <w:rPr>
          <w:rFonts w:cs="Tahoma"/>
        </w:rPr>
      </w:pPr>
      <w:r w:rsidRPr="0048484C">
        <w:rPr>
          <w:rFonts w:cs="Tahoma"/>
        </w:rPr>
        <w:t>Examples of change may include, but are not limited to:</w:t>
      </w:r>
    </w:p>
    <w:p w14:paraId="0DC23488"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substantial changes in finance</w:t>
      </w:r>
    </w:p>
    <w:p w14:paraId="6E660278"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substantial changes in management </w:t>
      </w:r>
    </w:p>
    <w:p w14:paraId="5A79B738"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changes to the title of the qualification </w:t>
      </w:r>
    </w:p>
    <w:p w14:paraId="0A76C27A"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changes to the level of the qualification </w:t>
      </w:r>
    </w:p>
    <w:p w14:paraId="090F81B7"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changes to franchise agreements </w:t>
      </w:r>
    </w:p>
    <w:p w14:paraId="32EFF038"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changes to validation agreements </w:t>
      </w:r>
    </w:p>
    <w:p w14:paraId="39DF6AA9"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changes to the length of the course and the mode of its delivery </w:t>
      </w:r>
    </w:p>
    <w:p w14:paraId="4B0BB8D3"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substantial changes in clinical provision </w:t>
      </w:r>
    </w:p>
    <w:p w14:paraId="1BBE51EB"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changes in teaching personnel </w:t>
      </w:r>
    </w:p>
    <w:p w14:paraId="6F5960FC"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changes in assessment</w:t>
      </w:r>
    </w:p>
    <w:p w14:paraId="52EAA1BA"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changes in student entry requirements </w:t>
      </w:r>
    </w:p>
    <w:p w14:paraId="0E4B31EB"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changes in student numbers (an increase or decline of 20 per cent or more in the number of students admitted to the course relative to the previous academic year should be reported)</w:t>
      </w:r>
    </w:p>
    <w:p w14:paraId="75C6B393"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changes in patient numbers passing through the student clinic (an increase or decline of 20 per cent in the number of patients passing through the clinic relative to the previous academic year should be reported)</w:t>
      </w:r>
    </w:p>
    <w:p w14:paraId="62E3F8E0"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changes in teaching accommodation </w:t>
      </w:r>
    </w:p>
    <w:p w14:paraId="5ECF878F" w14:textId="77777777" w:rsidR="00346E81" w:rsidRPr="0048484C" w:rsidRDefault="00346E81" w:rsidP="00346E81">
      <w:pPr>
        <w:numPr>
          <w:ilvl w:val="0"/>
          <w:numId w:val="7"/>
        </w:numPr>
        <w:tabs>
          <w:tab w:val="left" w:pos="709"/>
        </w:tabs>
        <w:ind w:left="425" w:hanging="425"/>
        <w:rPr>
          <w:rFonts w:cs="Tahoma"/>
        </w:rPr>
      </w:pPr>
      <w:r w:rsidRPr="0048484C">
        <w:rPr>
          <w:rFonts w:cs="Tahoma"/>
        </w:rPr>
        <w:t>changes in IT, library and other learning resource provision.</w:t>
      </w:r>
    </w:p>
    <w:tbl>
      <w:tblPr>
        <w:tblStyle w:val="TableGrid"/>
        <w:tblW w:w="0" w:type="auto"/>
        <w:tblInd w:w="108" w:type="dxa"/>
        <w:tblLook w:val="04A0" w:firstRow="1" w:lastRow="0" w:firstColumn="1" w:lastColumn="0" w:noHBand="0" w:noVBand="1"/>
      </w:tblPr>
      <w:tblGrid>
        <w:gridCol w:w="8908"/>
      </w:tblGrid>
      <w:tr w:rsidR="00346E81" w:rsidRPr="0048484C" w14:paraId="6F9F2BB7" w14:textId="77777777" w:rsidTr="00C748D3">
        <w:tc>
          <w:tcPr>
            <w:tcW w:w="9134" w:type="dxa"/>
          </w:tcPr>
          <w:p w14:paraId="2D693D9D" w14:textId="77777777" w:rsidR="00346E81" w:rsidRDefault="00346E81" w:rsidP="00C748D3">
            <w:pPr>
              <w:rPr>
                <w:rFonts w:cs="Tahoma"/>
              </w:rPr>
            </w:pPr>
          </w:p>
          <w:p w14:paraId="3A7A461C" w14:textId="77777777" w:rsidR="008B7F14" w:rsidRDefault="008B7F14" w:rsidP="00C748D3">
            <w:pPr>
              <w:rPr>
                <w:rFonts w:cs="Tahoma"/>
              </w:rPr>
            </w:pPr>
          </w:p>
          <w:p w14:paraId="5A905F26" w14:textId="396D8B00" w:rsidR="008B7F14" w:rsidRPr="0048484C" w:rsidRDefault="008B7F14" w:rsidP="00C748D3">
            <w:pPr>
              <w:rPr>
                <w:rFonts w:cs="Tahoma"/>
              </w:rPr>
            </w:pPr>
          </w:p>
        </w:tc>
      </w:tr>
    </w:tbl>
    <w:p w14:paraId="485CEF6F" w14:textId="77777777" w:rsidR="00346E81" w:rsidRPr="0048484C" w:rsidRDefault="00346E81" w:rsidP="00346E81">
      <w:pPr>
        <w:tabs>
          <w:tab w:val="left" w:pos="851"/>
        </w:tabs>
        <w:ind w:left="425"/>
        <w:rPr>
          <w:rFonts w:cs="Tahoma"/>
          <w:b/>
        </w:rPr>
      </w:pPr>
    </w:p>
    <w:p w14:paraId="305A5B27" w14:textId="77777777" w:rsidR="00346E81" w:rsidRPr="00211ECB" w:rsidRDefault="00346E81" w:rsidP="00346E81">
      <w:pPr>
        <w:numPr>
          <w:ilvl w:val="0"/>
          <w:numId w:val="6"/>
        </w:numPr>
        <w:tabs>
          <w:tab w:val="left" w:pos="851"/>
        </w:tabs>
        <w:ind w:left="425" w:hanging="425"/>
        <w:rPr>
          <w:rFonts w:cs="Tahoma"/>
          <w:b/>
        </w:rPr>
      </w:pPr>
      <w:r w:rsidRPr="00211ECB">
        <w:rPr>
          <w:rFonts w:cs="Tahoma"/>
          <w:b/>
        </w:rPr>
        <w:t xml:space="preserve">Areas for development </w:t>
      </w:r>
    </w:p>
    <w:p w14:paraId="1567BB3E" w14:textId="77777777" w:rsidR="00346E81" w:rsidRPr="00211ECB"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211ECB">
        <w:rPr>
          <w:rFonts w:cs="Tahoma"/>
          <w:b/>
          <w:szCs w:val="24"/>
        </w:rPr>
        <w:t xml:space="preserve">Why we ask for this information: </w:t>
      </w:r>
      <w:r w:rsidRPr="00211ECB">
        <w:rPr>
          <w:rFonts w:cs="Tahoma"/>
          <w:szCs w:val="24"/>
        </w:rPr>
        <w:t xml:space="preserve">The areas for development identified in the RQ Visit report are monitored to ensure that they do not develop into issues which may impact on the delivery of the Osteopathic Practice Standards in future. </w:t>
      </w:r>
    </w:p>
    <w:p w14:paraId="4786E55B" w14:textId="77777777" w:rsidR="00346E81" w:rsidRPr="00211ECB"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1D19B7DE" w14:textId="77777777" w:rsidR="00346E81" w:rsidRPr="00211ECB"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211ECB">
        <w:rPr>
          <w:rFonts w:cs="Tahoma"/>
          <w:szCs w:val="24"/>
        </w:rPr>
        <w:t>It also provides an opportunity demonstrate the progress that have been made since the last RQ visit. You may find it helpful to use your own Monitoring Report to show how you have incorporated these areas for development into your own quality management processes.</w:t>
      </w:r>
    </w:p>
    <w:p w14:paraId="6DF1C1D1" w14:textId="77777777" w:rsidR="00D3494D" w:rsidRPr="00211ECB" w:rsidRDefault="00D3494D" w:rsidP="00346E81">
      <w:pPr>
        <w:pBdr>
          <w:top w:val="single" w:sz="4" w:space="1" w:color="auto"/>
          <w:left w:val="single" w:sz="4" w:space="4" w:color="auto"/>
          <w:bottom w:val="single" w:sz="4" w:space="1" w:color="auto"/>
          <w:right w:val="single" w:sz="4" w:space="4" w:color="auto"/>
        </w:pBdr>
        <w:spacing w:after="0"/>
        <w:rPr>
          <w:rFonts w:cs="Tahoma"/>
          <w:szCs w:val="24"/>
        </w:rPr>
      </w:pPr>
    </w:p>
    <w:p w14:paraId="4AC0FC36" w14:textId="77777777" w:rsidR="00346E81" w:rsidRPr="00211ECB"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68987549" w14:textId="77777777" w:rsidR="00346E81" w:rsidRDefault="00346E81" w:rsidP="00346E81">
      <w:pPr>
        <w:tabs>
          <w:tab w:val="left" w:pos="851"/>
        </w:tabs>
        <w:rPr>
          <w:rFonts w:cs="Tahoma"/>
          <w:szCs w:val="24"/>
        </w:rPr>
      </w:pPr>
    </w:p>
    <w:p w14:paraId="68B2EBA9" w14:textId="756BF262" w:rsidR="00A03DD4" w:rsidRPr="00F77B75" w:rsidRDefault="00F77B75" w:rsidP="00346E81">
      <w:pPr>
        <w:tabs>
          <w:tab w:val="left" w:pos="851"/>
        </w:tabs>
        <w:rPr>
          <w:rFonts w:cs="Tahoma"/>
          <w:b/>
          <w:bCs/>
          <w:i/>
          <w:iCs/>
          <w:szCs w:val="24"/>
        </w:rPr>
      </w:pPr>
      <w:r>
        <w:rPr>
          <w:rFonts w:cs="Tahoma"/>
          <w:b/>
          <w:bCs/>
          <w:i/>
          <w:iCs/>
          <w:szCs w:val="24"/>
        </w:rPr>
        <w:t xml:space="preserve">NB </w:t>
      </w:r>
      <w:r w:rsidR="009B0C69" w:rsidRPr="00F77B75">
        <w:rPr>
          <w:rFonts w:cs="Tahoma"/>
          <w:b/>
          <w:bCs/>
          <w:i/>
          <w:iCs/>
          <w:szCs w:val="24"/>
        </w:rPr>
        <w:t xml:space="preserve">Only complete this section </w:t>
      </w:r>
      <w:r w:rsidR="00DB1E35" w:rsidRPr="00F77B75">
        <w:rPr>
          <w:rFonts w:cs="Tahoma"/>
          <w:b/>
          <w:bCs/>
          <w:i/>
          <w:iCs/>
          <w:szCs w:val="24"/>
        </w:rPr>
        <w:t>if we have specifically requested further updates</w:t>
      </w:r>
      <w:r w:rsidR="00075971" w:rsidRPr="00F77B75">
        <w:rPr>
          <w:rFonts w:cs="Tahoma"/>
          <w:b/>
          <w:bCs/>
          <w:i/>
          <w:iCs/>
          <w:szCs w:val="24"/>
        </w:rPr>
        <w:t xml:space="preserve"> with regard to areas for development</w:t>
      </w:r>
      <w:r w:rsidR="00A03DD4" w:rsidRPr="00F77B75">
        <w:rPr>
          <w:rFonts w:cs="Tahoma"/>
          <w:b/>
          <w:bCs/>
          <w:i/>
          <w:iCs/>
          <w:szCs w:val="24"/>
        </w:rPr>
        <w:t>.</w:t>
      </w:r>
    </w:p>
    <w:p w14:paraId="3BD87146" w14:textId="32AB178B" w:rsidR="00346E81" w:rsidRDefault="00346E81" w:rsidP="00346E81">
      <w:pPr>
        <w:tabs>
          <w:tab w:val="left" w:pos="851"/>
        </w:tabs>
        <w:rPr>
          <w:rFonts w:cs="Tahoma"/>
          <w:szCs w:val="24"/>
        </w:rPr>
      </w:pPr>
      <w:r>
        <w:rPr>
          <w:rFonts w:cs="Tahoma"/>
          <w:szCs w:val="24"/>
        </w:rPr>
        <w:t>Please summarise progress made in terms of your own management and monitoring of the areas of development listed below. Please attach any supplementary evidence where necessary.</w:t>
      </w:r>
    </w:p>
    <w:tbl>
      <w:tblPr>
        <w:tblStyle w:val="TableGrid"/>
        <w:tblW w:w="0" w:type="auto"/>
        <w:tblLook w:val="04A0" w:firstRow="1" w:lastRow="0" w:firstColumn="1" w:lastColumn="0" w:noHBand="0" w:noVBand="1"/>
      </w:tblPr>
      <w:tblGrid>
        <w:gridCol w:w="9016"/>
      </w:tblGrid>
      <w:tr w:rsidR="00346E81" w:rsidRPr="002451F5" w14:paraId="55A86977" w14:textId="77777777" w:rsidTr="00C748D3">
        <w:tc>
          <w:tcPr>
            <w:tcW w:w="9242" w:type="dxa"/>
          </w:tcPr>
          <w:p w14:paraId="797E58A7" w14:textId="77777777" w:rsidR="00346E81" w:rsidRPr="002451F5" w:rsidRDefault="00346E81" w:rsidP="00C748D3">
            <w:pPr>
              <w:tabs>
                <w:tab w:val="left" w:pos="851"/>
              </w:tabs>
              <w:rPr>
                <w:rFonts w:cs="Tahoma"/>
                <w:b/>
                <w:color w:val="000000" w:themeColor="text1"/>
              </w:rPr>
            </w:pPr>
          </w:p>
          <w:p w14:paraId="7F1BF0C8" w14:textId="77777777" w:rsidR="00346E81" w:rsidRPr="002451F5" w:rsidRDefault="00346E81" w:rsidP="00C748D3">
            <w:pPr>
              <w:tabs>
                <w:tab w:val="left" w:pos="851"/>
              </w:tabs>
              <w:rPr>
                <w:rFonts w:cs="Tahoma"/>
                <w:b/>
                <w:color w:val="000000" w:themeColor="text1"/>
              </w:rPr>
            </w:pPr>
          </w:p>
          <w:p w14:paraId="6DF11B12" w14:textId="77777777" w:rsidR="00346E81" w:rsidRPr="002451F5" w:rsidRDefault="00346E81" w:rsidP="00C748D3">
            <w:pPr>
              <w:tabs>
                <w:tab w:val="left" w:pos="851"/>
              </w:tabs>
              <w:rPr>
                <w:rFonts w:cs="Tahoma"/>
                <w:b/>
                <w:color w:val="000000" w:themeColor="text1"/>
              </w:rPr>
            </w:pPr>
          </w:p>
        </w:tc>
      </w:tr>
    </w:tbl>
    <w:p w14:paraId="38E2D1AC" w14:textId="77777777" w:rsidR="00346E81" w:rsidRPr="002451F5" w:rsidRDefault="00346E81" w:rsidP="00346E81">
      <w:pPr>
        <w:tabs>
          <w:tab w:val="left" w:pos="851"/>
        </w:tabs>
        <w:ind w:left="425"/>
        <w:rPr>
          <w:rFonts w:cs="Tahoma"/>
          <w:b/>
          <w:color w:val="000000" w:themeColor="text1"/>
        </w:rPr>
      </w:pPr>
      <w:bookmarkStart w:id="1" w:name="_Hlk6216594"/>
    </w:p>
    <w:p w14:paraId="70AB1F73" w14:textId="35D54DC8" w:rsidR="00435526" w:rsidRPr="007E0A2C" w:rsidRDefault="00435526" w:rsidP="00435526">
      <w:pPr>
        <w:numPr>
          <w:ilvl w:val="0"/>
          <w:numId w:val="6"/>
        </w:numPr>
        <w:tabs>
          <w:tab w:val="left" w:pos="851"/>
        </w:tabs>
        <w:ind w:left="425" w:hanging="425"/>
        <w:rPr>
          <w:rFonts w:cs="Tahoma"/>
          <w:b/>
        </w:rPr>
      </w:pPr>
      <w:r w:rsidRPr="007E0A2C">
        <w:rPr>
          <w:rFonts w:eastAsia="Calibri" w:cs="Tahoma"/>
          <w:b/>
          <w:szCs w:val="24"/>
          <w:lang w:val="en-US" w:eastAsia="en-US"/>
        </w:rPr>
        <w:t>Quality Assurance and Governance processes</w:t>
      </w:r>
    </w:p>
    <w:tbl>
      <w:tblPr>
        <w:tblStyle w:val="TableGrid2"/>
        <w:tblW w:w="0" w:type="auto"/>
        <w:tblLook w:val="04A0" w:firstRow="1" w:lastRow="0" w:firstColumn="1" w:lastColumn="0" w:noHBand="0" w:noVBand="1"/>
      </w:tblPr>
      <w:tblGrid>
        <w:gridCol w:w="9016"/>
      </w:tblGrid>
      <w:tr w:rsidR="00435526" w:rsidRPr="00F86B3B" w14:paraId="1138BBF1" w14:textId="77777777" w:rsidTr="00C748D3">
        <w:tc>
          <w:tcPr>
            <w:tcW w:w="9016" w:type="dxa"/>
          </w:tcPr>
          <w:p w14:paraId="6FE26C8B" w14:textId="77777777" w:rsidR="00435526" w:rsidRPr="00F86B3B" w:rsidRDefault="00435526" w:rsidP="00C748D3">
            <w:pPr>
              <w:spacing w:after="0"/>
              <w:rPr>
                <w:rFonts w:cs="Tahoma"/>
                <w:b/>
                <w:szCs w:val="24"/>
                <w:lang w:val="en-US" w:eastAsia="en-US"/>
              </w:rPr>
            </w:pPr>
            <w:r w:rsidRPr="00F86B3B">
              <w:rPr>
                <w:rFonts w:cs="Tahoma"/>
                <w:b/>
                <w:szCs w:val="24"/>
                <w:lang w:val="en-US" w:eastAsia="en-US"/>
              </w:rPr>
              <w:t>Why we ask for this information</w:t>
            </w:r>
          </w:p>
          <w:p w14:paraId="5C6B14BE" w14:textId="77777777" w:rsidR="00435526" w:rsidRPr="00F86B3B" w:rsidRDefault="00435526" w:rsidP="00C748D3">
            <w:pPr>
              <w:spacing w:after="0"/>
              <w:rPr>
                <w:rFonts w:cs="Tahoma"/>
                <w:szCs w:val="24"/>
                <w:lang w:val="en-US" w:eastAsia="en-US"/>
              </w:rPr>
            </w:pPr>
          </w:p>
          <w:p w14:paraId="1307ADCB" w14:textId="5FFC3B31" w:rsidR="00435526" w:rsidRPr="00F86B3B" w:rsidRDefault="00435526" w:rsidP="00C748D3">
            <w:pPr>
              <w:spacing w:after="0"/>
              <w:rPr>
                <w:rFonts w:cs="Tahoma"/>
                <w:szCs w:val="24"/>
                <w:lang w:val="en-US" w:eastAsia="en-US"/>
              </w:rPr>
            </w:pPr>
            <w:r w:rsidRPr="00F86B3B">
              <w:rPr>
                <w:rFonts w:cs="Tahoma"/>
                <w:szCs w:val="24"/>
                <w:lang w:val="en-US" w:eastAsia="en-US"/>
              </w:rPr>
              <w:t xml:space="preserve">Understanding the quality assurance processes from a holistic perspective and associated governance structures for an OEI helps to demonstrate how education standards are consistently achieved and maintained. The GOsC </w:t>
            </w:r>
            <w:r w:rsidR="008B3285">
              <w:rPr>
                <w:rFonts w:cs="Tahoma"/>
                <w:szCs w:val="24"/>
                <w:lang w:val="en-US" w:eastAsia="en-US"/>
              </w:rPr>
              <w:t>is</w:t>
            </w:r>
            <w:r w:rsidRPr="00F86B3B">
              <w:rPr>
                <w:rFonts w:cs="Tahoma"/>
                <w:szCs w:val="24"/>
                <w:lang w:val="en-US" w:eastAsia="en-US"/>
              </w:rPr>
              <w:t xml:space="preserve"> seeking assurance that processes and decisions made that </w:t>
            </w:r>
            <w:r w:rsidRPr="00F86B3B">
              <w:rPr>
                <w:rFonts w:cs="Tahoma"/>
                <w:b/>
                <w:szCs w:val="24"/>
                <w:lang w:val="en-US" w:eastAsia="en-US"/>
              </w:rPr>
              <w:t xml:space="preserve">directly </w:t>
            </w:r>
            <w:r w:rsidRPr="00F86B3B">
              <w:rPr>
                <w:rFonts w:cs="Tahoma"/>
                <w:szCs w:val="24"/>
                <w:lang w:val="en-US" w:eastAsia="en-US"/>
              </w:rPr>
              <w:t xml:space="preserve">impact the delivery of the OPS are robust and that there is effective strategic oversight with regards to quality assurance, finance, education standards and strategic planning.  </w:t>
            </w:r>
          </w:p>
          <w:p w14:paraId="28A30663" w14:textId="77777777" w:rsidR="00435526" w:rsidRPr="00F86B3B" w:rsidRDefault="00435526" w:rsidP="00C748D3">
            <w:pPr>
              <w:spacing w:after="0"/>
              <w:rPr>
                <w:rFonts w:cs="Tahoma"/>
                <w:szCs w:val="24"/>
                <w:lang w:val="en-US" w:eastAsia="en-US"/>
              </w:rPr>
            </w:pPr>
          </w:p>
        </w:tc>
      </w:tr>
    </w:tbl>
    <w:p w14:paraId="488EB3F6" w14:textId="77777777" w:rsidR="00435526" w:rsidRPr="00F86B3B" w:rsidRDefault="00435526" w:rsidP="00435526">
      <w:pPr>
        <w:spacing w:after="160" w:line="259" w:lineRule="auto"/>
        <w:rPr>
          <w:rFonts w:eastAsia="Calibri" w:cs="Tahoma"/>
          <w:szCs w:val="24"/>
          <w:lang w:val="en-US" w:eastAsia="en-US"/>
        </w:rPr>
      </w:pPr>
    </w:p>
    <w:p w14:paraId="5525ED0D" w14:textId="40B858F1" w:rsidR="007870CC" w:rsidRDefault="00435526" w:rsidP="00435526">
      <w:pPr>
        <w:spacing w:after="160" w:line="259" w:lineRule="auto"/>
        <w:rPr>
          <w:rFonts w:eastAsia="Calibri" w:cs="Tahoma"/>
          <w:szCs w:val="24"/>
          <w:lang w:val="en-US" w:eastAsia="en-US"/>
        </w:rPr>
      </w:pPr>
      <w:r w:rsidRPr="009D5E25">
        <w:rPr>
          <w:rFonts w:eastAsia="Calibri" w:cs="Tahoma"/>
          <w:szCs w:val="24"/>
          <w:lang w:val="en-US" w:eastAsia="en-US"/>
        </w:rPr>
        <w:t xml:space="preserve">Please provide </w:t>
      </w:r>
      <w:r w:rsidR="00EC208C" w:rsidRPr="009D5E25">
        <w:rPr>
          <w:rFonts w:eastAsia="Calibri" w:cs="Tahoma"/>
          <w:szCs w:val="24"/>
          <w:lang w:val="en-US" w:eastAsia="en-US"/>
        </w:rPr>
        <w:t xml:space="preserve">updates </w:t>
      </w:r>
      <w:r w:rsidR="005140B2" w:rsidRPr="009D5E25">
        <w:rPr>
          <w:rFonts w:eastAsia="Calibri" w:cs="Tahoma"/>
          <w:szCs w:val="24"/>
          <w:lang w:val="en-US" w:eastAsia="en-US"/>
        </w:rPr>
        <w:t>on any changes</w:t>
      </w:r>
      <w:r w:rsidR="00E80E6B" w:rsidRPr="009D5E25">
        <w:rPr>
          <w:rFonts w:eastAsia="Calibri" w:cs="Tahoma"/>
          <w:szCs w:val="24"/>
          <w:lang w:val="en-US" w:eastAsia="en-US"/>
        </w:rPr>
        <w:t xml:space="preserve"> </w:t>
      </w:r>
      <w:r w:rsidR="00856718" w:rsidRPr="009D5E25">
        <w:rPr>
          <w:rFonts w:eastAsia="Calibri" w:cs="Tahoma"/>
          <w:szCs w:val="24"/>
          <w:lang w:val="en-US" w:eastAsia="en-US"/>
        </w:rPr>
        <w:t xml:space="preserve">to </w:t>
      </w:r>
      <w:r w:rsidR="00F42927" w:rsidRPr="009D5E25">
        <w:rPr>
          <w:rFonts w:eastAsia="Calibri" w:cs="Tahoma"/>
          <w:szCs w:val="24"/>
          <w:lang w:val="en-US" w:eastAsia="en-US"/>
        </w:rPr>
        <w:t>your</w:t>
      </w:r>
      <w:r w:rsidR="00693128" w:rsidRPr="009D5E25">
        <w:rPr>
          <w:rFonts w:eastAsia="Calibri" w:cs="Tahoma"/>
          <w:szCs w:val="24"/>
          <w:lang w:val="en-US" w:eastAsia="en-US"/>
        </w:rPr>
        <w:t xml:space="preserve"> institution</w:t>
      </w:r>
      <w:r w:rsidR="00856718" w:rsidRPr="009D5E25">
        <w:rPr>
          <w:rFonts w:eastAsia="Calibri" w:cs="Tahoma"/>
          <w:szCs w:val="24"/>
          <w:lang w:val="en-US" w:eastAsia="en-US"/>
        </w:rPr>
        <w:t>’</w:t>
      </w:r>
      <w:r w:rsidR="00693128" w:rsidRPr="009D5E25">
        <w:rPr>
          <w:rFonts w:eastAsia="Calibri" w:cs="Tahoma"/>
          <w:szCs w:val="24"/>
          <w:lang w:val="en-US" w:eastAsia="en-US"/>
        </w:rPr>
        <w:t>s</w:t>
      </w:r>
      <w:r w:rsidRPr="009D5E25">
        <w:rPr>
          <w:rFonts w:eastAsia="Calibri" w:cs="Tahoma"/>
          <w:szCs w:val="24"/>
          <w:lang w:val="en-US" w:eastAsia="en-US"/>
        </w:rPr>
        <w:t xml:space="preserve"> quality assurance and </w:t>
      </w:r>
      <w:r w:rsidR="00E53D47" w:rsidRPr="009D5E25">
        <w:rPr>
          <w:rFonts w:eastAsia="Calibri" w:cs="Tahoma"/>
          <w:szCs w:val="24"/>
          <w:lang w:val="en-US" w:eastAsia="en-US"/>
        </w:rPr>
        <w:t>governance processes</w:t>
      </w:r>
      <w:r w:rsidR="00F2329C" w:rsidRPr="009D5E25">
        <w:rPr>
          <w:rFonts w:eastAsia="Calibri" w:cs="Tahoma"/>
          <w:szCs w:val="24"/>
          <w:lang w:val="en-US" w:eastAsia="en-US"/>
        </w:rPr>
        <w:t xml:space="preserve"> </w:t>
      </w:r>
      <w:r w:rsidR="00C32551" w:rsidRPr="009D5E25">
        <w:rPr>
          <w:rFonts w:eastAsia="Calibri" w:cs="Tahoma"/>
          <w:szCs w:val="24"/>
          <w:lang w:val="en-US" w:eastAsia="en-US"/>
        </w:rPr>
        <w:t xml:space="preserve">since </w:t>
      </w:r>
      <w:r w:rsidR="00827A01" w:rsidRPr="009D5E25">
        <w:rPr>
          <w:rFonts w:eastAsia="Calibri" w:cs="Tahoma"/>
          <w:szCs w:val="24"/>
          <w:lang w:val="en-US" w:eastAsia="en-US"/>
        </w:rPr>
        <w:t>the 2019 annual report submission.</w:t>
      </w:r>
      <w:r w:rsidR="002312D2" w:rsidRPr="009D5E25">
        <w:rPr>
          <w:rFonts w:eastAsia="Calibri" w:cs="Tahoma"/>
          <w:szCs w:val="24"/>
          <w:lang w:val="en-US" w:eastAsia="en-US"/>
        </w:rPr>
        <w:t xml:space="preserve"> </w:t>
      </w:r>
      <w:r w:rsidR="002312D2">
        <w:rPr>
          <w:rFonts w:eastAsia="Calibri" w:cs="Tahoma"/>
          <w:szCs w:val="24"/>
          <w:lang w:val="en-US" w:eastAsia="en-US"/>
        </w:rPr>
        <w:t>For example:</w:t>
      </w:r>
    </w:p>
    <w:p w14:paraId="081AF10F" w14:textId="68F18D36" w:rsidR="005D04EB" w:rsidRDefault="005D04EB" w:rsidP="005D04EB">
      <w:pPr>
        <w:pStyle w:val="ListParagraph"/>
        <w:numPr>
          <w:ilvl w:val="0"/>
          <w:numId w:val="38"/>
        </w:numPr>
        <w:spacing w:after="160" w:line="259" w:lineRule="auto"/>
        <w:rPr>
          <w:rFonts w:eastAsia="Calibri" w:cs="Tahoma"/>
          <w:szCs w:val="24"/>
          <w:lang w:val="en-US" w:eastAsia="en-US"/>
        </w:rPr>
      </w:pPr>
      <w:r>
        <w:rPr>
          <w:rFonts w:eastAsia="Calibri" w:cs="Tahoma"/>
          <w:szCs w:val="24"/>
          <w:lang w:val="en-US" w:eastAsia="en-US"/>
        </w:rPr>
        <w:lastRenderedPageBreak/>
        <w:t>any changes in th</w:t>
      </w:r>
      <w:r w:rsidR="00D46F87">
        <w:rPr>
          <w:rFonts w:eastAsia="Calibri" w:cs="Tahoma"/>
          <w:szCs w:val="24"/>
          <w:lang w:val="en-US" w:eastAsia="en-US"/>
        </w:rPr>
        <w:t xml:space="preserve">e </w:t>
      </w:r>
      <w:r w:rsidR="00273E70">
        <w:rPr>
          <w:rFonts w:eastAsia="Calibri" w:cs="Tahoma"/>
          <w:szCs w:val="24"/>
          <w:lang w:val="en-US" w:eastAsia="en-US"/>
        </w:rPr>
        <w:t xml:space="preserve">membership </w:t>
      </w:r>
      <w:r w:rsidR="00423FFD">
        <w:rPr>
          <w:rFonts w:eastAsia="Calibri" w:cs="Tahoma"/>
          <w:szCs w:val="24"/>
          <w:lang w:val="en-US" w:eastAsia="en-US"/>
        </w:rPr>
        <w:t xml:space="preserve">of the Board of Trustees and/or </w:t>
      </w:r>
      <w:r w:rsidR="00306894">
        <w:rPr>
          <w:rFonts w:eastAsia="Calibri" w:cs="Tahoma"/>
          <w:szCs w:val="24"/>
          <w:lang w:val="en-US" w:eastAsia="en-US"/>
        </w:rPr>
        <w:t>Committees</w:t>
      </w:r>
      <w:r w:rsidR="00423FFD">
        <w:rPr>
          <w:rFonts w:eastAsia="Calibri" w:cs="Tahoma"/>
          <w:szCs w:val="24"/>
          <w:lang w:val="en-US" w:eastAsia="en-US"/>
        </w:rPr>
        <w:t>;</w:t>
      </w:r>
    </w:p>
    <w:p w14:paraId="530E38D4" w14:textId="43A2A188" w:rsidR="00423FFD" w:rsidRDefault="008A0390" w:rsidP="005D04EB">
      <w:pPr>
        <w:pStyle w:val="ListParagraph"/>
        <w:numPr>
          <w:ilvl w:val="0"/>
          <w:numId w:val="38"/>
        </w:numPr>
        <w:spacing w:after="160" w:line="259" w:lineRule="auto"/>
        <w:rPr>
          <w:rFonts w:eastAsia="Calibri" w:cs="Tahoma"/>
          <w:szCs w:val="24"/>
          <w:lang w:val="en-US" w:eastAsia="en-US"/>
        </w:rPr>
      </w:pPr>
      <w:r>
        <w:rPr>
          <w:rFonts w:eastAsia="Calibri" w:cs="Tahoma"/>
          <w:szCs w:val="24"/>
          <w:lang w:val="en-US" w:eastAsia="en-US"/>
        </w:rPr>
        <w:t>c</w:t>
      </w:r>
      <w:r w:rsidR="00960D23">
        <w:rPr>
          <w:rFonts w:eastAsia="Calibri" w:cs="Tahoma"/>
          <w:szCs w:val="24"/>
          <w:lang w:val="en-US" w:eastAsia="en-US"/>
        </w:rPr>
        <w:t xml:space="preserve">hanges to </w:t>
      </w:r>
      <w:r w:rsidR="00435FAE">
        <w:rPr>
          <w:rFonts w:eastAsia="Calibri" w:cs="Tahoma"/>
          <w:szCs w:val="24"/>
          <w:lang w:val="en-US" w:eastAsia="en-US"/>
        </w:rPr>
        <w:t>terms of reference</w:t>
      </w:r>
      <w:r w:rsidR="003749D6">
        <w:rPr>
          <w:rFonts w:eastAsia="Calibri" w:cs="Tahoma"/>
          <w:szCs w:val="24"/>
          <w:lang w:val="en-US" w:eastAsia="en-US"/>
        </w:rPr>
        <w:t>s;</w:t>
      </w:r>
    </w:p>
    <w:p w14:paraId="0765D436" w14:textId="541739A0" w:rsidR="00FD31BB" w:rsidRPr="002F4BB9" w:rsidRDefault="003749D6" w:rsidP="00EF0463">
      <w:pPr>
        <w:pStyle w:val="ListParagraph"/>
        <w:numPr>
          <w:ilvl w:val="0"/>
          <w:numId w:val="38"/>
        </w:numPr>
        <w:spacing w:after="160" w:line="259" w:lineRule="auto"/>
        <w:rPr>
          <w:rFonts w:eastAsia="Calibri" w:cs="Tahoma"/>
          <w:szCs w:val="24"/>
          <w:lang w:val="en-US" w:eastAsia="en-US"/>
        </w:rPr>
      </w:pPr>
      <w:r w:rsidRPr="002F4BB9">
        <w:rPr>
          <w:rFonts w:eastAsia="Calibri" w:cs="Tahoma"/>
          <w:szCs w:val="24"/>
          <w:lang w:val="en-US" w:eastAsia="en-US"/>
        </w:rPr>
        <w:t>change</w:t>
      </w:r>
      <w:r w:rsidR="00EC313F" w:rsidRPr="002F4BB9">
        <w:rPr>
          <w:rFonts w:eastAsia="Calibri" w:cs="Tahoma"/>
          <w:szCs w:val="24"/>
          <w:lang w:val="en-US" w:eastAsia="en-US"/>
        </w:rPr>
        <w:t xml:space="preserve">s and updates made to quality assurance policies and processes. </w:t>
      </w:r>
    </w:p>
    <w:p w14:paraId="1A0A89DE" w14:textId="44D35279" w:rsidR="00CF6AE2" w:rsidRPr="002E74AE" w:rsidRDefault="00CF6AE2" w:rsidP="00823496">
      <w:pPr>
        <w:pStyle w:val="ListParagraph"/>
        <w:numPr>
          <w:ilvl w:val="0"/>
          <w:numId w:val="38"/>
        </w:numPr>
        <w:spacing w:after="160" w:line="252" w:lineRule="auto"/>
        <w:rPr>
          <w:sz w:val="20"/>
          <w:lang w:val="en-US" w:eastAsia="en-US"/>
        </w:rPr>
      </w:pPr>
      <w:r w:rsidRPr="002E74AE">
        <w:rPr>
          <w:lang w:val="en-US" w:eastAsia="en-US"/>
        </w:rPr>
        <w:t xml:space="preserve">Changes to risk management registers as a result of COVD-19. </w:t>
      </w:r>
    </w:p>
    <w:p w14:paraId="0A062EE3" w14:textId="77777777" w:rsidR="00EF0463" w:rsidRDefault="00EF0463" w:rsidP="003108D7">
      <w:pPr>
        <w:tabs>
          <w:tab w:val="left" w:pos="851"/>
        </w:tabs>
        <w:ind w:left="425"/>
        <w:rPr>
          <w:rFonts w:cs="Tahoma"/>
          <w:b/>
        </w:rPr>
      </w:pPr>
    </w:p>
    <w:p w14:paraId="4865A58C" w14:textId="7992A663" w:rsidR="00FD31BB" w:rsidRDefault="00FD31BB" w:rsidP="003108D7">
      <w:pPr>
        <w:tabs>
          <w:tab w:val="left" w:pos="851"/>
        </w:tabs>
        <w:ind w:left="425"/>
        <w:rPr>
          <w:rFonts w:cs="Tahoma"/>
          <w:b/>
        </w:rPr>
      </w:pPr>
      <w:r w:rsidRPr="007E0A2C">
        <w:rPr>
          <w:rFonts w:eastAsia="Calibri" w:cs="Tahoma"/>
          <w:noProof/>
          <w:szCs w:val="24"/>
          <w:lang w:val="en-US" w:eastAsia="en-US"/>
        </w:rPr>
        <mc:AlternateContent>
          <mc:Choice Requires="wps">
            <w:drawing>
              <wp:anchor distT="45720" distB="45720" distL="114300" distR="114300" simplePos="0" relativeHeight="251658241" behindDoc="0" locked="0" layoutInCell="1" allowOverlap="1" wp14:anchorId="3E2846CC" wp14:editId="09501C4A">
                <wp:simplePos x="0" y="0"/>
                <wp:positionH relativeFrom="column">
                  <wp:posOffset>-140259</wp:posOffset>
                </wp:positionH>
                <wp:positionV relativeFrom="paragraph">
                  <wp:posOffset>342</wp:posOffset>
                </wp:positionV>
                <wp:extent cx="5697220" cy="1404620"/>
                <wp:effectExtent l="0" t="0" r="1778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404620"/>
                        </a:xfrm>
                        <a:prstGeom prst="rect">
                          <a:avLst/>
                        </a:prstGeom>
                        <a:solidFill>
                          <a:srgbClr val="FFFFFF"/>
                        </a:solidFill>
                        <a:ln w="9525">
                          <a:solidFill>
                            <a:srgbClr val="000000"/>
                          </a:solidFill>
                          <a:miter lim="800000"/>
                          <a:headEnd/>
                          <a:tailEnd/>
                        </a:ln>
                      </wps:spPr>
                      <wps:txbx>
                        <w:txbxContent>
                          <w:p w14:paraId="4BC7EAEF" w14:textId="3BAA6B06" w:rsidR="00FD31BB" w:rsidRDefault="00FD31BB" w:rsidP="00FD31BB"/>
                          <w:p w14:paraId="4310AEAD" w14:textId="77777777" w:rsidR="002C123B" w:rsidRDefault="002C123B" w:rsidP="00FD31B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846CC" id="_x0000_t202" coordsize="21600,21600" o:spt="202" path="m,l,21600r21600,l21600,xe">
                <v:stroke joinstyle="miter"/>
                <v:path gradientshapeok="t" o:connecttype="rect"/>
              </v:shapetype>
              <v:shape id="Text Box 2" o:spid="_x0000_s1026" type="#_x0000_t202" style="position:absolute;left:0;text-align:left;margin-left:-11.05pt;margin-top:.05pt;width:448.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">
                <v:textbox style="mso-fit-shape-to-text:t">
                  <w:txbxContent>
                    <w:p w14:paraId="4BC7EAEF" w14:textId="3BAA6B06" w:rsidR="00FD31BB" w:rsidRDefault="00FD31BB" w:rsidP="00FD31BB"/>
                    <w:p w14:paraId="4310AEAD" w14:textId="77777777" w:rsidR="002C123B" w:rsidRDefault="002C123B" w:rsidP="00FD31BB"/>
                  </w:txbxContent>
                </v:textbox>
                <w10:wrap type="square"/>
              </v:shape>
            </w:pict>
          </mc:Fallback>
        </mc:AlternateContent>
      </w:r>
    </w:p>
    <w:p w14:paraId="70928C59" w14:textId="314F20C5" w:rsidR="00346E81" w:rsidRPr="00211ECB" w:rsidRDefault="00346E81" w:rsidP="00346E81">
      <w:pPr>
        <w:numPr>
          <w:ilvl w:val="0"/>
          <w:numId w:val="6"/>
        </w:numPr>
        <w:tabs>
          <w:tab w:val="left" w:pos="851"/>
        </w:tabs>
        <w:ind w:left="425" w:hanging="425"/>
        <w:rPr>
          <w:rFonts w:cs="Tahoma"/>
          <w:b/>
        </w:rPr>
      </w:pPr>
      <w:r w:rsidRPr="00211ECB">
        <w:rPr>
          <w:rFonts w:cs="Tahoma"/>
          <w:b/>
        </w:rPr>
        <w:t>Evidence of implementation of the new OPS</w:t>
      </w:r>
    </w:p>
    <w:p w14:paraId="730195D3" w14:textId="382F08AB" w:rsidR="00D003A1"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bookmarkStart w:id="2" w:name="_Hlk6216616"/>
      <w:bookmarkStart w:id="3" w:name="_Hlk6216740"/>
      <w:r w:rsidRPr="00211ECB">
        <w:rPr>
          <w:rFonts w:cs="Tahoma"/>
          <w:b/>
          <w:szCs w:val="24"/>
        </w:rPr>
        <w:t>Why we ask for this information</w:t>
      </w:r>
      <w:r w:rsidRPr="00211ECB">
        <w:rPr>
          <w:rFonts w:cs="Tahoma"/>
          <w:szCs w:val="24"/>
        </w:rPr>
        <w:t xml:space="preserve">: The updated Osteopathic Practice Standards (OPS) </w:t>
      </w:r>
      <w:r w:rsidR="003C6F72">
        <w:rPr>
          <w:rFonts w:cs="Tahoma"/>
          <w:szCs w:val="24"/>
        </w:rPr>
        <w:t>were implemented</w:t>
      </w:r>
      <w:r w:rsidRPr="00211ECB">
        <w:rPr>
          <w:rFonts w:cs="Tahoma"/>
          <w:szCs w:val="24"/>
        </w:rPr>
        <w:t xml:space="preserve"> from 1 September 2019. The evidence provided by educational institutions of mapping </w:t>
      </w:r>
      <w:r w:rsidR="002D0C53">
        <w:rPr>
          <w:rFonts w:cs="Tahoma"/>
          <w:szCs w:val="24"/>
        </w:rPr>
        <w:t>of curricul</w:t>
      </w:r>
      <w:r w:rsidR="00D003A1">
        <w:rPr>
          <w:rFonts w:cs="Tahoma"/>
          <w:szCs w:val="24"/>
        </w:rPr>
        <w:t xml:space="preserve">um content against the OPS, and </w:t>
      </w:r>
      <w:r w:rsidR="007F6728">
        <w:rPr>
          <w:rFonts w:cs="Tahoma"/>
          <w:szCs w:val="24"/>
        </w:rPr>
        <w:t xml:space="preserve">details of how the standards are embedded within the institution </w:t>
      </w:r>
      <w:r w:rsidR="005F0223">
        <w:rPr>
          <w:rFonts w:cs="Tahoma"/>
          <w:szCs w:val="24"/>
        </w:rPr>
        <w:t xml:space="preserve">are helpful in providing assurance that </w:t>
      </w:r>
      <w:r w:rsidR="009B5E94">
        <w:rPr>
          <w:rFonts w:cs="Tahoma"/>
          <w:szCs w:val="24"/>
        </w:rPr>
        <w:t>standards continue to be effectively delivered and role-mod</w:t>
      </w:r>
      <w:r w:rsidR="00D82749">
        <w:rPr>
          <w:rFonts w:cs="Tahoma"/>
          <w:szCs w:val="24"/>
        </w:rPr>
        <w:t xml:space="preserve">elled. </w:t>
      </w:r>
    </w:p>
    <w:p w14:paraId="39756491" w14:textId="77777777" w:rsidR="00D003A1" w:rsidRDefault="00D003A1" w:rsidP="00346E81">
      <w:pPr>
        <w:pBdr>
          <w:top w:val="single" w:sz="4" w:space="1" w:color="auto"/>
          <w:left w:val="single" w:sz="4" w:space="4" w:color="auto"/>
          <w:bottom w:val="single" w:sz="4" w:space="1" w:color="auto"/>
          <w:right w:val="single" w:sz="4" w:space="4" w:color="auto"/>
        </w:pBdr>
        <w:spacing w:after="0"/>
        <w:rPr>
          <w:rFonts w:cs="Tahoma"/>
          <w:szCs w:val="24"/>
        </w:rPr>
      </w:pPr>
    </w:p>
    <w:p w14:paraId="411F1C81" w14:textId="6EB84104" w:rsidR="00346E81" w:rsidRPr="00211ECB" w:rsidRDefault="00D30E21" w:rsidP="00346E81">
      <w:pPr>
        <w:pBdr>
          <w:top w:val="single" w:sz="4" w:space="1" w:color="auto"/>
          <w:left w:val="single" w:sz="4" w:space="4" w:color="auto"/>
          <w:bottom w:val="single" w:sz="4" w:space="1" w:color="auto"/>
          <w:right w:val="single" w:sz="4" w:space="4" w:color="auto"/>
        </w:pBdr>
        <w:spacing w:after="0"/>
        <w:rPr>
          <w:rFonts w:cs="Tahoma"/>
          <w:szCs w:val="24"/>
        </w:rPr>
      </w:pPr>
      <w:r>
        <w:rPr>
          <w:rFonts w:cs="Tahoma"/>
          <w:szCs w:val="24"/>
        </w:rPr>
        <w:t xml:space="preserve">In this section, </w:t>
      </w:r>
      <w:r w:rsidR="00DB650A">
        <w:rPr>
          <w:rFonts w:cs="Tahoma"/>
          <w:szCs w:val="24"/>
        </w:rPr>
        <w:t>w</w:t>
      </w:r>
      <w:r w:rsidR="001620A5">
        <w:rPr>
          <w:rFonts w:cs="Tahoma"/>
          <w:szCs w:val="24"/>
        </w:rPr>
        <w:t>e would like to know of an</w:t>
      </w:r>
      <w:r w:rsidR="00DD3EC9">
        <w:rPr>
          <w:rFonts w:cs="Tahoma"/>
          <w:szCs w:val="24"/>
        </w:rPr>
        <w:t>y changes</w:t>
      </w:r>
      <w:r w:rsidR="000072DE">
        <w:rPr>
          <w:rFonts w:cs="Tahoma"/>
          <w:szCs w:val="24"/>
        </w:rPr>
        <w:t xml:space="preserve"> or initiatives </w:t>
      </w:r>
      <w:r w:rsidR="00AE180D">
        <w:rPr>
          <w:rFonts w:cs="Tahoma"/>
          <w:szCs w:val="24"/>
        </w:rPr>
        <w:t xml:space="preserve">that have </w:t>
      </w:r>
      <w:r w:rsidR="006F5E46">
        <w:rPr>
          <w:rFonts w:cs="Tahoma"/>
          <w:szCs w:val="24"/>
        </w:rPr>
        <w:t>been made with rega</w:t>
      </w:r>
      <w:r w:rsidR="00F54FAE">
        <w:rPr>
          <w:rFonts w:cs="Tahoma"/>
          <w:szCs w:val="24"/>
        </w:rPr>
        <w:t xml:space="preserve">rd </w:t>
      </w:r>
      <w:r w:rsidR="007C19CF">
        <w:rPr>
          <w:rFonts w:cs="Tahoma"/>
          <w:szCs w:val="24"/>
        </w:rPr>
        <w:t>to embedding o</w:t>
      </w:r>
      <w:r w:rsidR="00455C49">
        <w:rPr>
          <w:rFonts w:cs="Tahoma"/>
          <w:szCs w:val="24"/>
        </w:rPr>
        <w:t>f</w:t>
      </w:r>
      <w:r w:rsidR="007C19CF">
        <w:rPr>
          <w:rFonts w:cs="Tahoma"/>
          <w:szCs w:val="24"/>
        </w:rPr>
        <w:t xml:space="preserve"> the OP</w:t>
      </w:r>
      <w:r w:rsidR="00901C24">
        <w:rPr>
          <w:rFonts w:cs="Tahoma"/>
          <w:szCs w:val="24"/>
        </w:rPr>
        <w:t xml:space="preserve">S </w:t>
      </w:r>
      <w:r w:rsidR="009D50CA">
        <w:rPr>
          <w:rFonts w:cs="Tahoma"/>
          <w:szCs w:val="24"/>
        </w:rPr>
        <w:t xml:space="preserve">since the </w:t>
      </w:r>
      <w:r w:rsidR="00841BBD">
        <w:rPr>
          <w:rFonts w:cs="Tahoma"/>
          <w:szCs w:val="24"/>
        </w:rPr>
        <w:t xml:space="preserve">updates provide in the 2019 annual report submissions. </w:t>
      </w:r>
    </w:p>
    <w:p w14:paraId="61956989" w14:textId="77777777" w:rsidR="00346E81" w:rsidRPr="00211ECB" w:rsidRDefault="00346E81" w:rsidP="00346E81">
      <w:pPr>
        <w:spacing w:after="0"/>
        <w:rPr>
          <w:rFonts w:cs="Tahoma"/>
        </w:rPr>
      </w:pPr>
    </w:p>
    <w:p w14:paraId="3BFEA375" w14:textId="66E4110A" w:rsidR="00346E81" w:rsidRPr="009D5E25" w:rsidRDefault="00654093" w:rsidP="00346E81">
      <w:pPr>
        <w:spacing w:after="0"/>
        <w:rPr>
          <w:rFonts w:cs="Tahoma"/>
        </w:rPr>
      </w:pPr>
      <w:r w:rsidRPr="009D5E25">
        <w:rPr>
          <w:rFonts w:cs="Tahoma"/>
        </w:rPr>
        <w:t>P</w:t>
      </w:r>
      <w:r w:rsidR="00346E81" w:rsidRPr="009D5E25">
        <w:rPr>
          <w:rFonts w:cs="Tahoma"/>
        </w:rPr>
        <w:t>lease</w:t>
      </w:r>
      <w:r w:rsidR="00F675D0" w:rsidRPr="009D5E25">
        <w:rPr>
          <w:rFonts w:cs="Tahoma"/>
        </w:rPr>
        <w:t xml:space="preserve"> </w:t>
      </w:r>
      <w:r w:rsidR="007624E6" w:rsidRPr="009D5E25">
        <w:rPr>
          <w:rFonts w:cs="Tahoma"/>
        </w:rPr>
        <w:t xml:space="preserve">describe </w:t>
      </w:r>
      <w:r w:rsidR="00013AC6" w:rsidRPr="009D5E25">
        <w:rPr>
          <w:rFonts w:cs="Tahoma"/>
        </w:rPr>
        <w:t>here any updates, d</w:t>
      </w:r>
      <w:r w:rsidR="00DC387F" w:rsidRPr="009D5E25">
        <w:rPr>
          <w:rFonts w:cs="Tahoma"/>
        </w:rPr>
        <w:t>ev</w:t>
      </w:r>
      <w:r w:rsidR="00013AC6" w:rsidRPr="009D5E25">
        <w:rPr>
          <w:rFonts w:cs="Tahoma"/>
        </w:rPr>
        <w:t xml:space="preserve">elopments or initiatives </w:t>
      </w:r>
      <w:r w:rsidR="00DC387F" w:rsidRPr="009D5E25">
        <w:rPr>
          <w:rFonts w:cs="Tahoma"/>
        </w:rPr>
        <w:t xml:space="preserve">in relation </w:t>
      </w:r>
      <w:r w:rsidR="00244A97" w:rsidRPr="009D5E25">
        <w:rPr>
          <w:rFonts w:cs="Tahoma"/>
        </w:rPr>
        <w:t>to the implementation of the OPS. These might include, f</w:t>
      </w:r>
      <w:r w:rsidR="007A3BC6" w:rsidRPr="009D5E25">
        <w:rPr>
          <w:rFonts w:cs="Tahoma"/>
        </w:rPr>
        <w:t>or example</w:t>
      </w:r>
      <w:r w:rsidR="00207ECC" w:rsidRPr="009D5E25">
        <w:rPr>
          <w:rFonts w:cs="Tahoma"/>
        </w:rPr>
        <w:t xml:space="preserve">, </w:t>
      </w:r>
      <w:r w:rsidR="006B5573" w:rsidRPr="009D5E25">
        <w:rPr>
          <w:rFonts w:cs="Tahoma"/>
        </w:rPr>
        <w:t xml:space="preserve">re-mapping of revised assessments as a result of COVID-19, </w:t>
      </w:r>
      <w:r w:rsidR="00207ECC" w:rsidRPr="009D5E25">
        <w:rPr>
          <w:rFonts w:cs="Tahoma"/>
        </w:rPr>
        <w:t>changes to staff trainin</w:t>
      </w:r>
      <w:r w:rsidR="00CC7177" w:rsidRPr="009D5E25">
        <w:rPr>
          <w:rFonts w:cs="Tahoma"/>
        </w:rPr>
        <w:t>g, updatin</w:t>
      </w:r>
      <w:r w:rsidR="00481A15" w:rsidRPr="009D5E25">
        <w:rPr>
          <w:rFonts w:cs="Tahoma"/>
        </w:rPr>
        <w:t xml:space="preserve">g of documentation or other initiatives. </w:t>
      </w:r>
      <w:r w:rsidR="00346E81" w:rsidRPr="009D5E25">
        <w:rPr>
          <w:rFonts w:cs="Tahoma"/>
        </w:rPr>
        <w:t xml:space="preserve"> </w:t>
      </w:r>
    </w:p>
    <w:p w14:paraId="32D18E8E" w14:textId="77777777" w:rsidR="00346E81" w:rsidRPr="00211ECB" w:rsidRDefault="00346E81" w:rsidP="00346E81">
      <w:pPr>
        <w:spacing w:after="0"/>
        <w:rPr>
          <w:rFonts w:cs="Tahoma"/>
        </w:rPr>
      </w:pPr>
    </w:p>
    <w:p w14:paraId="13A85AB7" w14:textId="77777777" w:rsidR="00346E81" w:rsidRDefault="00346E81" w:rsidP="00346E81">
      <w:pPr>
        <w:tabs>
          <w:tab w:val="left" w:pos="851"/>
        </w:tabs>
        <w:rPr>
          <w:rFonts w:cs="Tahoma"/>
          <w:b/>
        </w:rPr>
      </w:pPr>
      <w:r>
        <w:rPr>
          <w:rFonts w:cs="Tahoma"/>
          <w:b/>
          <w:noProof/>
        </w:rPr>
        <mc:AlternateContent>
          <mc:Choice Requires="wps">
            <w:drawing>
              <wp:anchor distT="0" distB="0" distL="114300" distR="114300" simplePos="0" relativeHeight="251658240" behindDoc="0" locked="0" layoutInCell="1" allowOverlap="1" wp14:anchorId="14ABB994" wp14:editId="0883B5DA">
                <wp:simplePos x="0" y="0"/>
                <wp:positionH relativeFrom="column">
                  <wp:posOffset>-68580</wp:posOffset>
                </wp:positionH>
                <wp:positionV relativeFrom="paragraph">
                  <wp:posOffset>179705</wp:posOffset>
                </wp:positionV>
                <wp:extent cx="5844154" cy="861060"/>
                <wp:effectExtent l="0" t="0" r="23495" b="15240"/>
                <wp:wrapNone/>
                <wp:docPr id="2" name="Text Box 2"/>
                <wp:cNvGraphicFramePr/>
                <a:graphic xmlns:a="http://schemas.openxmlformats.org/drawingml/2006/main">
                  <a:graphicData uri="http://schemas.microsoft.com/office/word/2010/wordprocessingShape">
                    <wps:wsp>
                      <wps:cNvSpPr txBox="1"/>
                      <wps:spPr>
                        <a:xfrm>
                          <a:off x="0" y="0"/>
                          <a:ext cx="5844154" cy="861060"/>
                        </a:xfrm>
                        <a:prstGeom prst="rect">
                          <a:avLst/>
                        </a:prstGeom>
                        <a:solidFill>
                          <a:sysClr val="window" lastClr="FFFFFF"/>
                        </a:solidFill>
                        <a:ln w="6350">
                          <a:solidFill>
                            <a:prstClr val="black"/>
                          </a:solidFill>
                        </a:ln>
                      </wps:spPr>
                      <wps:txbx>
                        <w:txbxContent>
                          <w:p w14:paraId="7C598F90" w14:textId="6E8BFDF1" w:rsidR="00346E81" w:rsidRDefault="00346E81" w:rsidP="00346E81"/>
                          <w:p w14:paraId="0B99E87C" w14:textId="2A78A01C" w:rsidR="008B7F14" w:rsidRDefault="008B7F14" w:rsidP="00346E81"/>
                          <w:p w14:paraId="70A31B73" w14:textId="3C60FD58" w:rsidR="008B7F14" w:rsidRDefault="008B7F14" w:rsidP="00346E81"/>
                          <w:p w14:paraId="6FE3E877" w14:textId="155A12B9" w:rsidR="008B7F14" w:rsidRDefault="008B7F14" w:rsidP="00346E81"/>
                          <w:p w14:paraId="3B8CEF7E" w14:textId="28CC75AA" w:rsidR="008B7F14" w:rsidRDefault="008B7F14" w:rsidP="00346E81"/>
                          <w:p w14:paraId="46CAB9C6" w14:textId="77777777" w:rsidR="008B7F14" w:rsidRDefault="008B7F14" w:rsidP="00346E81"/>
                          <w:p w14:paraId="316B424E" w14:textId="7ADB6CF2" w:rsidR="00EF0463" w:rsidRDefault="00EF0463" w:rsidP="00346E81"/>
                          <w:p w14:paraId="4EEF6C1C" w14:textId="77777777" w:rsidR="00EF0463" w:rsidRDefault="00EF0463" w:rsidP="00346E81"/>
                          <w:p w14:paraId="29CA97BE" w14:textId="5C2C2937" w:rsidR="00EF0463" w:rsidRDefault="00EF0463" w:rsidP="00346E81"/>
                          <w:p w14:paraId="253610FA" w14:textId="2636132D" w:rsidR="00EF0463" w:rsidRDefault="00EF0463" w:rsidP="00346E81"/>
                          <w:p w14:paraId="038A5C59" w14:textId="6E05823E" w:rsidR="00EF0463" w:rsidRDefault="00EF0463" w:rsidP="00346E81"/>
                          <w:p w14:paraId="64628267" w14:textId="77777777" w:rsidR="00EF0463" w:rsidRDefault="00EF0463" w:rsidP="00346E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B994" id="_x0000_s1027" type="#_x0000_t202" style="position:absolute;margin-left:-5.4pt;margin-top:14.15pt;width:460.1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" fillcolor="window" strokeweight=".5pt">
                <v:textbox>
                  <w:txbxContent>
                    <w:p w14:paraId="7C598F90" w14:textId="6E8BFDF1" w:rsidR="00346E81" w:rsidRDefault="00346E81" w:rsidP="00346E81"/>
                    <w:p w14:paraId="0B99E87C" w14:textId="2A78A01C" w:rsidR="008B7F14" w:rsidRDefault="008B7F14" w:rsidP="00346E81"/>
                    <w:p w14:paraId="70A31B73" w14:textId="3C60FD58" w:rsidR="008B7F14" w:rsidRDefault="008B7F14" w:rsidP="00346E81"/>
                    <w:p w14:paraId="6FE3E877" w14:textId="155A12B9" w:rsidR="008B7F14" w:rsidRDefault="008B7F14" w:rsidP="00346E81"/>
                    <w:p w14:paraId="3B8CEF7E" w14:textId="28CC75AA" w:rsidR="008B7F14" w:rsidRDefault="008B7F14" w:rsidP="00346E81"/>
                    <w:p w14:paraId="46CAB9C6" w14:textId="77777777" w:rsidR="008B7F14" w:rsidRDefault="008B7F14" w:rsidP="00346E81"/>
                    <w:p w14:paraId="316B424E" w14:textId="7ADB6CF2" w:rsidR="00EF0463" w:rsidRDefault="00EF0463" w:rsidP="00346E81"/>
                    <w:p w14:paraId="4EEF6C1C" w14:textId="77777777" w:rsidR="00EF0463" w:rsidRDefault="00EF0463" w:rsidP="00346E81"/>
                    <w:p w14:paraId="29CA97BE" w14:textId="5C2C2937" w:rsidR="00EF0463" w:rsidRDefault="00EF0463" w:rsidP="00346E81"/>
                    <w:p w14:paraId="253610FA" w14:textId="2636132D" w:rsidR="00EF0463" w:rsidRDefault="00EF0463" w:rsidP="00346E81"/>
                    <w:p w14:paraId="038A5C59" w14:textId="6E05823E" w:rsidR="00EF0463" w:rsidRDefault="00EF0463" w:rsidP="00346E81"/>
                    <w:p w14:paraId="64628267" w14:textId="77777777" w:rsidR="00EF0463" w:rsidRDefault="00EF0463" w:rsidP="00346E81"/>
                  </w:txbxContent>
                </v:textbox>
              </v:shape>
            </w:pict>
          </mc:Fallback>
        </mc:AlternateContent>
      </w:r>
    </w:p>
    <w:bookmarkEnd w:id="2"/>
    <w:p w14:paraId="3CACDD1F" w14:textId="77777777" w:rsidR="00346E81" w:rsidRDefault="00346E81" w:rsidP="00346E81">
      <w:pPr>
        <w:tabs>
          <w:tab w:val="left" w:pos="851"/>
        </w:tabs>
        <w:rPr>
          <w:rFonts w:cs="Tahoma"/>
          <w:b/>
        </w:rPr>
      </w:pPr>
    </w:p>
    <w:bookmarkEnd w:id="3"/>
    <w:p w14:paraId="4EABC268" w14:textId="77777777" w:rsidR="00346E81" w:rsidRDefault="00346E81" w:rsidP="00346E81">
      <w:pPr>
        <w:tabs>
          <w:tab w:val="left" w:pos="851"/>
        </w:tabs>
        <w:rPr>
          <w:rFonts w:cs="Tahoma"/>
          <w:b/>
        </w:rPr>
      </w:pPr>
    </w:p>
    <w:bookmarkEnd w:id="1"/>
    <w:p w14:paraId="2E4DE8F3" w14:textId="77777777" w:rsidR="00346E81" w:rsidRDefault="00346E81" w:rsidP="00346E81">
      <w:pPr>
        <w:tabs>
          <w:tab w:val="left" w:pos="851"/>
        </w:tabs>
        <w:rPr>
          <w:rFonts w:cs="Tahoma"/>
          <w:b/>
        </w:rPr>
      </w:pPr>
    </w:p>
    <w:p w14:paraId="7DEE6B98" w14:textId="77777777" w:rsidR="00346E81" w:rsidRPr="0048484C" w:rsidRDefault="00346E81" w:rsidP="00346E81">
      <w:pPr>
        <w:numPr>
          <w:ilvl w:val="0"/>
          <w:numId w:val="6"/>
        </w:numPr>
        <w:tabs>
          <w:tab w:val="left" w:pos="851"/>
        </w:tabs>
        <w:ind w:left="425" w:hanging="425"/>
        <w:rPr>
          <w:rFonts w:cs="Tahoma"/>
          <w:b/>
        </w:rPr>
      </w:pPr>
      <w:r w:rsidRPr="0048484C">
        <w:rPr>
          <w:rFonts w:cs="Tahoma"/>
          <w:b/>
        </w:rPr>
        <w:t>Student data</w:t>
      </w:r>
    </w:p>
    <w:p w14:paraId="3EA2A4B3"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b/>
          <w:szCs w:val="24"/>
        </w:rPr>
        <w:t xml:space="preserve">Why we ask for this information: </w:t>
      </w:r>
      <w:r w:rsidRPr="0048484C">
        <w:rPr>
          <w:rFonts w:cs="Tahoma"/>
          <w:szCs w:val="24"/>
        </w:rPr>
        <w:t>Student data</w:t>
      </w:r>
      <w:r w:rsidRPr="0048484C">
        <w:rPr>
          <w:rFonts w:cs="Tahoma"/>
          <w:b/>
          <w:szCs w:val="24"/>
        </w:rPr>
        <w:t xml:space="preserve"> </w:t>
      </w:r>
      <w:r w:rsidRPr="0048484C">
        <w:rPr>
          <w:rFonts w:cs="Tahoma"/>
          <w:szCs w:val="24"/>
        </w:rPr>
        <w:t xml:space="preserve">can be used as indicators of the effectiveness of the OEI’s strategies for the recruitment, admission, and academic support and guidance to facilitate students’ progression, completion and achievement to meet the OPS. </w:t>
      </w:r>
    </w:p>
    <w:p w14:paraId="009531E3"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76A7702F"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szCs w:val="24"/>
        </w:rPr>
        <w:lastRenderedPageBreak/>
        <w:t>(Note that significant changes in entry criteria and student numbers are requested to be reported under section 1‘RQ General Conditions’, which may be relevant to the data presented here.)</w:t>
      </w:r>
    </w:p>
    <w:p w14:paraId="1087A70D" w14:textId="77777777" w:rsidR="00346E81" w:rsidRPr="0048484C" w:rsidRDefault="00346E81" w:rsidP="00346E81">
      <w:pPr>
        <w:spacing w:after="0"/>
        <w:rPr>
          <w:rFonts w:cs="Tahoma"/>
        </w:rPr>
      </w:pPr>
    </w:p>
    <w:p w14:paraId="3F2052FF" w14:textId="08872228" w:rsidR="00346E81" w:rsidRPr="0048484C" w:rsidRDefault="00346E81" w:rsidP="00346E81">
      <w:pPr>
        <w:rPr>
          <w:rFonts w:cs="Tahoma"/>
        </w:rPr>
      </w:pPr>
      <w:bookmarkStart w:id="4" w:name="_Hlk6296976"/>
      <w:r w:rsidRPr="0048484C">
        <w:rPr>
          <w:rFonts w:cs="Tahoma"/>
        </w:rPr>
        <w:t xml:space="preserve">Please </w:t>
      </w:r>
      <w:r w:rsidR="0073605A">
        <w:rPr>
          <w:rFonts w:cs="Tahoma"/>
        </w:rPr>
        <w:t>complete the student data template (excel workbook), which asks you to provide</w:t>
      </w:r>
      <w:r w:rsidRPr="0048484C">
        <w:rPr>
          <w:rFonts w:cs="Tahoma"/>
        </w:rPr>
        <w:t xml:space="preserve"> the following data on </w:t>
      </w:r>
      <w:bookmarkEnd w:id="4"/>
      <w:r w:rsidRPr="0048484C">
        <w:rPr>
          <w:rFonts w:cs="Tahoma"/>
        </w:rPr>
        <w:t>student admissions, progression and achievement in the reporting period (i.e. the most recent academic year):</w:t>
      </w:r>
    </w:p>
    <w:p w14:paraId="561CE018"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The number of students who applied to the course(s). </w:t>
      </w:r>
    </w:p>
    <w:p w14:paraId="2CCDE24B" w14:textId="77777777" w:rsidR="00346E81" w:rsidRPr="0048484C" w:rsidRDefault="00346E81" w:rsidP="00346E81">
      <w:pPr>
        <w:numPr>
          <w:ilvl w:val="0"/>
          <w:numId w:val="7"/>
        </w:numPr>
        <w:tabs>
          <w:tab w:val="left" w:pos="709"/>
        </w:tabs>
        <w:spacing w:after="0"/>
        <w:ind w:left="426" w:hanging="426"/>
        <w:rPr>
          <w:rFonts w:cs="Tahoma"/>
        </w:rPr>
      </w:pPr>
      <w:r w:rsidRPr="0048484C">
        <w:rPr>
          <w:rFonts w:cs="Tahoma"/>
        </w:rPr>
        <w:t>The number of students admitted to the course(s).</w:t>
      </w:r>
    </w:p>
    <w:p w14:paraId="716F2E76" w14:textId="77777777" w:rsidR="00346E81" w:rsidRPr="0048484C" w:rsidRDefault="00346E81" w:rsidP="00346E81">
      <w:pPr>
        <w:numPr>
          <w:ilvl w:val="0"/>
          <w:numId w:val="7"/>
        </w:numPr>
        <w:tabs>
          <w:tab w:val="left" w:pos="709"/>
        </w:tabs>
        <w:spacing w:after="0"/>
        <w:ind w:left="426" w:hanging="426"/>
        <w:rPr>
          <w:rFonts w:cs="Tahoma"/>
        </w:rPr>
      </w:pPr>
      <w:r w:rsidRPr="0048484C">
        <w:rPr>
          <w:rFonts w:cs="Tahoma"/>
        </w:rPr>
        <w:t>The number of students enrolled in each year group or stage.</w:t>
      </w:r>
    </w:p>
    <w:p w14:paraId="51564F31" w14:textId="77777777" w:rsidR="00346E81" w:rsidRPr="0048484C" w:rsidRDefault="00346E81" w:rsidP="00346E81">
      <w:pPr>
        <w:numPr>
          <w:ilvl w:val="0"/>
          <w:numId w:val="7"/>
        </w:numPr>
        <w:tabs>
          <w:tab w:val="left" w:pos="709"/>
        </w:tabs>
        <w:spacing w:after="0"/>
        <w:ind w:left="426" w:hanging="426"/>
        <w:rPr>
          <w:rFonts w:cs="Tahoma"/>
        </w:rPr>
      </w:pPr>
      <w:r w:rsidRPr="0048484C">
        <w:rPr>
          <w:rFonts w:cs="Tahoma"/>
        </w:rPr>
        <w:t>The number and proportion of students in each year group or stage who progressed to the next year or stage.</w:t>
      </w:r>
    </w:p>
    <w:p w14:paraId="7728DB0C" w14:textId="77777777" w:rsidR="00346E81" w:rsidRPr="00A8646A" w:rsidRDefault="00346E81" w:rsidP="00346E81">
      <w:pPr>
        <w:numPr>
          <w:ilvl w:val="0"/>
          <w:numId w:val="7"/>
        </w:numPr>
        <w:tabs>
          <w:tab w:val="left" w:pos="709"/>
        </w:tabs>
        <w:spacing w:after="0"/>
        <w:ind w:left="426" w:hanging="426"/>
        <w:rPr>
          <w:rFonts w:cs="Tahoma"/>
        </w:rPr>
      </w:pPr>
      <w:r w:rsidRPr="0048484C">
        <w:rPr>
          <w:rFonts w:cs="Tahoma"/>
        </w:rPr>
        <w:t>The number and proportion of students in the final year or stage who successfully achieved the award.</w:t>
      </w:r>
    </w:p>
    <w:p w14:paraId="756849CD" w14:textId="77777777" w:rsidR="00346E81" w:rsidRDefault="00346E81" w:rsidP="00346E81">
      <w:pPr>
        <w:tabs>
          <w:tab w:val="left" w:pos="709"/>
        </w:tabs>
        <w:spacing w:after="0"/>
        <w:rPr>
          <w:rFonts w:cs="Tahoma"/>
        </w:rPr>
      </w:pPr>
    </w:p>
    <w:p w14:paraId="50E27F4D" w14:textId="77777777" w:rsidR="0073605A" w:rsidRPr="0048484C" w:rsidRDefault="0073605A" w:rsidP="0073605A">
      <w:pPr>
        <w:tabs>
          <w:tab w:val="left" w:pos="709"/>
        </w:tabs>
        <w:rPr>
          <w:rFonts w:cs="Tahoma"/>
        </w:rPr>
      </w:pPr>
      <w:r>
        <w:rPr>
          <w:rFonts w:cs="Tahoma"/>
        </w:rPr>
        <w:t>Please use the box below to provide details on any r</w:t>
      </w:r>
      <w:r w:rsidRPr="0048484C">
        <w:rPr>
          <w:rFonts w:cs="Tahoma"/>
        </w:rPr>
        <w:t xml:space="preserve">isks to </w:t>
      </w:r>
      <w:r w:rsidRPr="0048484C">
        <w:rPr>
          <w:rFonts w:cs="Tahoma"/>
          <w:szCs w:val="24"/>
        </w:rPr>
        <w:t>the delivery of the OPS, patient safety and public protection should be highlighted, along with mitigating actions.</w:t>
      </w:r>
    </w:p>
    <w:tbl>
      <w:tblPr>
        <w:tblStyle w:val="TableGrid"/>
        <w:tblW w:w="0" w:type="auto"/>
        <w:tblInd w:w="108" w:type="dxa"/>
        <w:tblLook w:val="04A0" w:firstRow="1" w:lastRow="0" w:firstColumn="1" w:lastColumn="0" w:noHBand="0" w:noVBand="1"/>
      </w:tblPr>
      <w:tblGrid>
        <w:gridCol w:w="8908"/>
      </w:tblGrid>
      <w:tr w:rsidR="00346E81" w:rsidRPr="0048484C" w14:paraId="2F58F903" w14:textId="77777777" w:rsidTr="00C748D3">
        <w:tc>
          <w:tcPr>
            <w:tcW w:w="9134" w:type="dxa"/>
          </w:tcPr>
          <w:p w14:paraId="0FD37672" w14:textId="3E73A4DE" w:rsidR="00346E81" w:rsidRDefault="00346E81" w:rsidP="00C748D3">
            <w:pPr>
              <w:rPr>
                <w:rFonts w:cs="Tahoma"/>
              </w:rPr>
            </w:pPr>
          </w:p>
          <w:p w14:paraId="7588ADFD" w14:textId="77777777" w:rsidR="0001791E" w:rsidRDefault="0001791E" w:rsidP="00C748D3">
            <w:pPr>
              <w:rPr>
                <w:rFonts w:cs="Tahoma"/>
              </w:rPr>
            </w:pPr>
          </w:p>
          <w:p w14:paraId="19A378AB" w14:textId="0C0DFDEF" w:rsidR="0001791E" w:rsidRPr="0048484C" w:rsidRDefault="0001791E" w:rsidP="00C748D3">
            <w:pPr>
              <w:rPr>
                <w:rFonts w:cs="Tahoma"/>
              </w:rPr>
            </w:pPr>
          </w:p>
        </w:tc>
      </w:tr>
    </w:tbl>
    <w:p w14:paraId="0355A71C" w14:textId="77777777" w:rsidR="00346E81" w:rsidRPr="00542990" w:rsidRDefault="00346E81" w:rsidP="00346E81">
      <w:pPr>
        <w:numPr>
          <w:ilvl w:val="0"/>
          <w:numId w:val="6"/>
        </w:numPr>
        <w:tabs>
          <w:tab w:val="left" w:pos="851"/>
        </w:tabs>
        <w:spacing w:before="240"/>
        <w:ind w:left="425" w:hanging="425"/>
        <w:rPr>
          <w:rFonts w:cs="Tahoma"/>
          <w:b/>
        </w:rPr>
      </w:pPr>
      <w:r w:rsidRPr="00542990">
        <w:rPr>
          <w:rFonts w:cs="Tahoma"/>
          <w:b/>
        </w:rPr>
        <w:t xml:space="preserve">Educators’ data </w:t>
      </w:r>
    </w:p>
    <w:p w14:paraId="1967402F" w14:textId="57077FB7" w:rsidR="001F2B8D" w:rsidRPr="00542990"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542990">
        <w:rPr>
          <w:rFonts w:cs="Tahoma"/>
          <w:b/>
          <w:szCs w:val="24"/>
        </w:rPr>
        <w:t xml:space="preserve">Why we ask this information: </w:t>
      </w:r>
      <w:r w:rsidRPr="00542990">
        <w:rPr>
          <w:rFonts w:cs="Tahoma"/>
          <w:szCs w:val="24"/>
        </w:rPr>
        <w:t xml:space="preserve">Educators are a critical component of implementing the Osteopathic Practice Standards and role modelling the Osteopathic Practice Standards. This data can be used to help the GOsC </w:t>
      </w:r>
      <w:r w:rsidR="008E17F1">
        <w:rPr>
          <w:rFonts w:cs="Tahoma"/>
          <w:szCs w:val="24"/>
        </w:rPr>
        <w:t xml:space="preserve">better </w:t>
      </w:r>
      <w:r w:rsidRPr="00542990">
        <w:rPr>
          <w:rFonts w:cs="Tahoma"/>
          <w:szCs w:val="24"/>
        </w:rPr>
        <w:t>understand the overall sector</w:t>
      </w:r>
      <w:r w:rsidR="008E17F1">
        <w:rPr>
          <w:rFonts w:cs="Tahoma"/>
          <w:szCs w:val="24"/>
        </w:rPr>
        <w:t xml:space="preserve"> </w:t>
      </w:r>
      <w:r w:rsidR="001F2B8D" w:rsidRPr="001F2B8D">
        <w:rPr>
          <w:rFonts w:cs="Tahoma"/>
          <w:szCs w:val="24"/>
        </w:rPr>
        <w:t>and the numbers involved within osteopathic education</w:t>
      </w:r>
      <w:r w:rsidR="008E17F1">
        <w:rPr>
          <w:rFonts w:cs="Tahoma"/>
          <w:szCs w:val="24"/>
        </w:rPr>
        <w:t>.</w:t>
      </w:r>
      <w:r w:rsidR="001F2B8D" w:rsidRPr="001F2B8D">
        <w:rPr>
          <w:rFonts w:cs="Tahoma"/>
          <w:szCs w:val="24"/>
        </w:rPr>
        <w:t xml:space="preserve"> This in turn helps </w:t>
      </w:r>
      <w:r w:rsidR="008E17F1">
        <w:rPr>
          <w:rFonts w:cs="Tahoma"/>
          <w:szCs w:val="24"/>
        </w:rPr>
        <w:t>GOsC</w:t>
      </w:r>
      <w:r w:rsidR="001F2B8D" w:rsidRPr="001F2B8D">
        <w:rPr>
          <w:rFonts w:cs="Tahoma"/>
          <w:szCs w:val="24"/>
        </w:rPr>
        <w:t xml:space="preserve"> in developing resources for those working within osteopathic education., to support the effective delivery of the OPS.</w:t>
      </w:r>
    </w:p>
    <w:p w14:paraId="647071E2" w14:textId="77777777" w:rsidR="00346E81" w:rsidRPr="00542990"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48CDCCA8" w14:textId="77777777" w:rsidR="00346E81" w:rsidRPr="00542990"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542990">
        <w:rPr>
          <w:rFonts w:cs="Tahoma"/>
          <w:szCs w:val="24"/>
        </w:rPr>
        <w:t>Providing a short narrative about the levels of engagement between educators and the institution will also help us to understand what works well or less well across the sector.</w:t>
      </w:r>
    </w:p>
    <w:p w14:paraId="1A3135E8" w14:textId="77777777" w:rsidR="00346E81" w:rsidRPr="00542990"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6CEDB5D5" w14:textId="77777777" w:rsidR="00346E81" w:rsidRPr="00542990" w:rsidRDefault="00346E81" w:rsidP="00346E81">
      <w:pPr>
        <w:spacing w:after="0"/>
        <w:rPr>
          <w:rFonts w:cs="Tahoma"/>
        </w:rPr>
      </w:pPr>
    </w:p>
    <w:p w14:paraId="7665A130" w14:textId="77777777" w:rsidR="00346E81" w:rsidRPr="00542990" w:rsidRDefault="00346E81" w:rsidP="00346E81">
      <w:pPr>
        <w:pStyle w:val="ListParagraph"/>
        <w:numPr>
          <w:ilvl w:val="0"/>
          <w:numId w:val="35"/>
        </w:numPr>
        <w:spacing w:after="0"/>
        <w:rPr>
          <w:rFonts w:cs="Tahoma"/>
        </w:rPr>
      </w:pPr>
      <w:r w:rsidRPr="00542990">
        <w:rPr>
          <w:rFonts w:cs="Tahoma"/>
        </w:rPr>
        <w:t>Please provide or attach the following data on osteopathic educators:</w:t>
      </w:r>
    </w:p>
    <w:p w14:paraId="33E5B589" w14:textId="77777777" w:rsidR="00346E81" w:rsidRPr="00542990" w:rsidRDefault="00346E81" w:rsidP="006076E9">
      <w:pPr>
        <w:pStyle w:val="ListParagraph"/>
        <w:numPr>
          <w:ilvl w:val="0"/>
          <w:numId w:val="33"/>
        </w:numPr>
        <w:spacing w:after="0"/>
        <w:ind w:left="851" w:hanging="425"/>
        <w:rPr>
          <w:rFonts w:cs="Tahoma"/>
        </w:rPr>
      </w:pPr>
      <w:r w:rsidRPr="00542990">
        <w:rPr>
          <w:rFonts w:cs="Tahoma"/>
        </w:rPr>
        <w:t>Current numbers;</w:t>
      </w:r>
    </w:p>
    <w:p w14:paraId="0E720F6E" w14:textId="77777777" w:rsidR="00346E81" w:rsidRPr="00542990" w:rsidRDefault="00346E81" w:rsidP="000A0017">
      <w:pPr>
        <w:pStyle w:val="ListParagraph"/>
        <w:numPr>
          <w:ilvl w:val="0"/>
          <w:numId w:val="33"/>
        </w:numPr>
        <w:spacing w:after="0"/>
        <w:ind w:left="851" w:hanging="425"/>
        <w:rPr>
          <w:rFonts w:cs="Tahoma"/>
        </w:rPr>
      </w:pPr>
      <w:r w:rsidRPr="00542990">
        <w:rPr>
          <w:rFonts w:cs="Tahoma"/>
        </w:rPr>
        <w:t xml:space="preserve">Their roles and responsibilities;   </w:t>
      </w:r>
    </w:p>
    <w:p w14:paraId="48C6AD73" w14:textId="77777777" w:rsidR="00346E81" w:rsidRPr="00542990" w:rsidRDefault="00346E81" w:rsidP="000A0017">
      <w:pPr>
        <w:pStyle w:val="ListParagraph"/>
        <w:numPr>
          <w:ilvl w:val="0"/>
          <w:numId w:val="33"/>
        </w:numPr>
        <w:spacing w:after="0"/>
        <w:ind w:left="851" w:hanging="425"/>
        <w:rPr>
          <w:rFonts w:cs="Tahoma"/>
        </w:rPr>
      </w:pPr>
      <w:r w:rsidRPr="00542990">
        <w:rPr>
          <w:rFonts w:cs="Tahoma"/>
        </w:rPr>
        <w:t>Number of full time and part-time educators;</w:t>
      </w:r>
    </w:p>
    <w:p w14:paraId="07630218" w14:textId="1D6443BE" w:rsidR="00346E81" w:rsidRDefault="00346E81" w:rsidP="006167D4">
      <w:pPr>
        <w:pStyle w:val="ListParagraph"/>
        <w:numPr>
          <w:ilvl w:val="0"/>
          <w:numId w:val="33"/>
        </w:numPr>
        <w:spacing w:after="0"/>
        <w:ind w:left="851" w:hanging="425"/>
        <w:rPr>
          <w:rFonts w:cs="Tahoma"/>
        </w:rPr>
      </w:pPr>
      <w:r w:rsidRPr="00542990">
        <w:rPr>
          <w:rFonts w:cs="Tahoma"/>
        </w:rPr>
        <w:t>The numbers who are full time and part-time osteopaths</w:t>
      </w:r>
    </w:p>
    <w:p w14:paraId="2A8795EF" w14:textId="77777777" w:rsidR="006167D4" w:rsidRPr="006167D4" w:rsidRDefault="006167D4" w:rsidP="006167D4">
      <w:pPr>
        <w:pStyle w:val="ListParagraph"/>
        <w:spacing w:after="0"/>
        <w:ind w:left="851"/>
        <w:rPr>
          <w:rFonts w:cs="Tahoma"/>
        </w:rPr>
      </w:pPr>
    </w:p>
    <w:p w14:paraId="7C53FBA0" w14:textId="77777777" w:rsidR="00346E81" w:rsidRPr="00542990" w:rsidRDefault="00346E81" w:rsidP="00346E81">
      <w:pPr>
        <w:pStyle w:val="ListParagraph"/>
        <w:numPr>
          <w:ilvl w:val="0"/>
          <w:numId w:val="35"/>
        </w:numPr>
        <w:spacing w:after="0"/>
        <w:rPr>
          <w:rFonts w:cs="Tahoma"/>
          <w:szCs w:val="24"/>
        </w:rPr>
      </w:pPr>
      <w:r w:rsidRPr="00542990">
        <w:rPr>
          <w:rFonts w:cs="Tahoma"/>
          <w:szCs w:val="24"/>
        </w:rPr>
        <w:lastRenderedPageBreak/>
        <w:t>Please provide a short narrative about:</w:t>
      </w:r>
    </w:p>
    <w:p w14:paraId="3CE93012" w14:textId="77777777" w:rsidR="00346E81" w:rsidRPr="006076E9" w:rsidRDefault="00346E81" w:rsidP="000A0017">
      <w:pPr>
        <w:pStyle w:val="ListParagraph"/>
        <w:numPr>
          <w:ilvl w:val="0"/>
          <w:numId w:val="33"/>
        </w:numPr>
        <w:spacing w:after="0"/>
        <w:ind w:left="851" w:hanging="425"/>
        <w:rPr>
          <w:rFonts w:cs="Tahoma"/>
        </w:rPr>
      </w:pPr>
      <w:r w:rsidRPr="00542990">
        <w:rPr>
          <w:rFonts w:cs="Tahoma"/>
          <w:szCs w:val="24"/>
        </w:rPr>
        <w:t xml:space="preserve">any </w:t>
      </w:r>
      <w:r w:rsidRPr="006076E9">
        <w:rPr>
          <w:rFonts w:cs="Tahoma"/>
        </w:rPr>
        <w:t>events the osteopathic educational institution puts on to enable engagement and networking to share experiences of good practice and challenges</w:t>
      </w:r>
    </w:p>
    <w:p w14:paraId="58E6019F" w14:textId="77777777" w:rsidR="00346E81" w:rsidRPr="00542990" w:rsidRDefault="00346E81" w:rsidP="000A0017">
      <w:pPr>
        <w:pStyle w:val="ListParagraph"/>
        <w:numPr>
          <w:ilvl w:val="0"/>
          <w:numId w:val="33"/>
        </w:numPr>
        <w:spacing w:after="0"/>
        <w:ind w:left="851" w:hanging="425"/>
        <w:rPr>
          <w:rFonts w:cs="Tahoma"/>
          <w:szCs w:val="24"/>
        </w:rPr>
      </w:pPr>
      <w:r w:rsidRPr="00933FEB">
        <w:rPr>
          <w:rFonts w:cs="Tahoma"/>
        </w:rPr>
        <w:t>any examples</w:t>
      </w:r>
      <w:r w:rsidRPr="00542990">
        <w:rPr>
          <w:rFonts w:cs="Tahoma"/>
          <w:szCs w:val="24"/>
        </w:rPr>
        <w:t xml:space="preserve"> of peer observation or peer feedback</w:t>
      </w:r>
    </w:p>
    <w:p w14:paraId="0AD91DDC" w14:textId="77777777" w:rsidR="00346E81" w:rsidRPr="00933FEB" w:rsidRDefault="00346E81" w:rsidP="000A0017">
      <w:pPr>
        <w:pStyle w:val="ListParagraph"/>
        <w:numPr>
          <w:ilvl w:val="0"/>
          <w:numId w:val="33"/>
        </w:numPr>
        <w:spacing w:after="0"/>
        <w:ind w:left="851" w:hanging="425"/>
        <w:rPr>
          <w:rFonts w:cs="Tahoma"/>
        </w:rPr>
      </w:pPr>
      <w:r w:rsidRPr="00542990">
        <w:rPr>
          <w:rFonts w:cs="Tahoma"/>
          <w:szCs w:val="24"/>
        </w:rPr>
        <w:t>any examples of appraisal or review that take place with educators (</w:t>
      </w:r>
      <w:r w:rsidRPr="006076E9">
        <w:rPr>
          <w:rFonts w:cs="Tahoma"/>
        </w:rPr>
        <w:t>including the percentage of educators that participate in these appraisals or reviews)</w:t>
      </w:r>
    </w:p>
    <w:p w14:paraId="465B4661" w14:textId="1787BED8" w:rsidR="00346E81" w:rsidRDefault="00346E81" w:rsidP="000A0017">
      <w:pPr>
        <w:pStyle w:val="ListParagraph"/>
        <w:numPr>
          <w:ilvl w:val="0"/>
          <w:numId w:val="33"/>
        </w:numPr>
        <w:spacing w:after="0"/>
        <w:ind w:left="851" w:hanging="425"/>
        <w:rPr>
          <w:rFonts w:cs="Tahoma"/>
          <w:szCs w:val="24"/>
        </w:rPr>
      </w:pPr>
      <w:r w:rsidRPr="005C4FB8">
        <w:rPr>
          <w:rFonts w:cs="Tahoma"/>
        </w:rPr>
        <w:t>Any other ways that educators interact together or any other ways that the ost</w:t>
      </w:r>
      <w:r w:rsidRPr="00542990">
        <w:rPr>
          <w:rFonts w:cs="Tahoma"/>
          <w:szCs w:val="24"/>
        </w:rPr>
        <w:t>eopathic educational institution uses to support educators to develop their educational skills and implement and role model the Osteopathic Practice Standards</w:t>
      </w:r>
    </w:p>
    <w:p w14:paraId="4DB128BA" w14:textId="7C32D4F6" w:rsidR="0001791E" w:rsidRDefault="0001791E" w:rsidP="0001791E">
      <w:pPr>
        <w:spacing w:after="0"/>
        <w:ind w:left="720"/>
        <w:rPr>
          <w:rFonts w:cs="Tahoma"/>
          <w:szCs w:val="24"/>
        </w:rPr>
      </w:pPr>
    </w:p>
    <w:tbl>
      <w:tblPr>
        <w:tblStyle w:val="TableGrid"/>
        <w:tblW w:w="0" w:type="auto"/>
        <w:tblInd w:w="-147" w:type="dxa"/>
        <w:tblLook w:val="04A0" w:firstRow="1" w:lastRow="0" w:firstColumn="1" w:lastColumn="0" w:noHBand="0" w:noVBand="1"/>
      </w:tblPr>
      <w:tblGrid>
        <w:gridCol w:w="9163"/>
      </w:tblGrid>
      <w:tr w:rsidR="006167D4" w14:paraId="1105CC73" w14:textId="77777777" w:rsidTr="006167D4">
        <w:tc>
          <w:tcPr>
            <w:tcW w:w="9163" w:type="dxa"/>
          </w:tcPr>
          <w:p w14:paraId="798D945B" w14:textId="77777777" w:rsidR="006167D4" w:rsidRDefault="006167D4" w:rsidP="0001791E">
            <w:pPr>
              <w:spacing w:after="0"/>
              <w:rPr>
                <w:rFonts w:cs="Tahoma"/>
                <w:szCs w:val="24"/>
              </w:rPr>
            </w:pPr>
          </w:p>
          <w:p w14:paraId="470D8D92" w14:textId="77777777" w:rsidR="006167D4" w:rsidRDefault="006167D4" w:rsidP="0001791E">
            <w:pPr>
              <w:spacing w:after="0"/>
              <w:rPr>
                <w:rFonts w:cs="Tahoma"/>
                <w:szCs w:val="24"/>
              </w:rPr>
            </w:pPr>
          </w:p>
          <w:p w14:paraId="1D9D5F79" w14:textId="77777777" w:rsidR="006167D4" w:rsidRDefault="006167D4" w:rsidP="0001791E">
            <w:pPr>
              <w:spacing w:after="0"/>
              <w:rPr>
                <w:rFonts w:cs="Tahoma"/>
                <w:szCs w:val="24"/>
              </w:rPr>
            </w:pPr>
          </w:p>
          <w:p w14:paraId="3E4860A5" w14:textId="77777777" w:rsidR="006167D4" w:rsidRDefault="006167D4" w:rsidP="0001791E">
            <w:pPr>
              <w:spacing w:after="0"/>
              <w:rPr>
                <w:rFonts w:cs="Tahoma"/>
                <w:szCs w:val="24"/>
              </w:rPr>
            </w:pPr>
          </w:p>
          <w:p w14:paraId="6D8B3890" w14:textId="474507C8" w:rsidR="00A312FA" w:rsidRDefault="00A312FA" w:rsidP="0001791E">
            <w:pPr>
              <w:spacing w:after="0"/>
              <w:rPr>
                <w:rFonts w:cs="Tahoma"/>
                <w:szCs w:val="24"/>
              </w:rPr>
            </w:pPr>
          </w:p>
        </w:tc>
      </w:tr>
    </w:tbl>
    <w:p w14:paraId="4520EE75" w14:textId="1B68D98B" w:rsidR="006167D4" w:rsidRDefault="006167D4" w:rsidP="0001791E">
      <w:pPr>
        <w:spacing w:after="0"/>
        <w:ind w:left="720"/>
        <w:rPr>
          <w:rFonts w:cs="Tahoma"/>
          <w:szCs w:val="24"/>
        </w:rPr>
      </w:pPr>
    </w:p>
    <w:p w14:paraId="206E7793" w14:textId="77777777" w:rsidR="006167D4" w:rsidRPr="0001791E" w:rsidRDefault="006167D4" w:rsidP="0001791E">
      <w:pPr>
        <w:spacing w:after="0"/>
        <w:ind w:left="720"/>
        <w:rPr>
          <w:rFonts w:cs="Tahoma"/>
          <w:szCs w:val="24"/>
        </w:rPr>
      </w:pPr>
    </w:p>
    <w:p w14:paraId="36A7DFB0" w14:textId="77777777" w:rsidR="00346E81" w:rsidRPr="00542990" w:rsidRDefault="00346E81" w:rsidP="00F3439C">
      <w:pPr>
        <w:numPr>
          <w:ilvl w:val="0"/>
          <w:numId w:val="6"/>
        </w:numPr>
        <w:tabs>
          <w:tab w:val="left" w:pos="851"/>
        </w:tabs>
        <w:spacing w:before="240"/>
        <w:ind w:left="142" w:hanging="284"/>
        <w:rPr>
          <w:rFonts w:cs="Tahoma"/>
          <w:b/>
        </w:rPr>
      </w:pPr>
      <w:r w:rsidRPr="00542990">
        <w:rPr>
          <w:rFonts w:cs="Tahoma"/>
          <w:b/>
        </w:rPr>
        <w:t xml:space="preserve">Equality and Diversity </w:t>
      </w:r>
    </w:p>
    <w:p w14:paraId="613D44B8" w14:textId="77777777" w:rsidR="00346E81" w:rsidRPr="00542990"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542990">
        <w:rPr>
          <w:rFonts w:cs="Tahoma"/>
          <w:b/>
          <w:szCs w:val="24"/>
        </w:rPr>
        <w:t xml:space="preserve">Why we ask for this information: </w:t>
      </w:r>
      <w:r w:rsidRPr="00542990">
        <w:rPr>
          <w:rFonts w:cs="Tahoma"/>
          <w:szCs w:val="24"/>
        </w:rPr>
        <w:t>Promoting equality of opportunity and valuing diversity is an important part of education. We are keen to ensure that osteopathic education is delivered in a way which promotes equality of opportunity and values the diversity of staff, students and patients and to ensure that no groups are inadvertently discriminated against.</w:t>
      </w:r>
    </w:p>
    <w:p w14:paraId="06822243" w14:textId="77777777" w:rsidR="00346E81" w:rsidRPr="00542990"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49690888" w14:textId="77777777" w:rsidR="00346E81" w:rsidRPr="00542990" w:rsidRDefault="00346E81" w:rsidP="00346E81">
      <w:pPr>
        <w:pBdr>
          <w:top w:val="single" w:sz="4" w:space="1" w:color="auto"/>
          <w:left w:val="single" w:sz="4" w:space="4" w:color="auto"/>
          <w:bottom w:val="single" w:sz="4" w:space="1" w:color="auto"/>
          <w:right w:val="single" w:sz="4" w:space="4" w:color="auto"/>
        </w:pBdr>
        <w:spacing w:after="0"/>
        <w:rPr>
          <w:rFonts w:cs="Tahoma"/>
          <w:b/>
          <w:szCs w:val="24"/>
        </w:rPr>
      </w:pPr>
      <w:r w:rsidRPr="00542990">
        <w:rPr>
          <w:rFonts w:cs="Tahoma"/>
          <w:szCs w:val="24"/>
        </w:rPr>
        <w:t>We are also now required by the Professional Standards Authority to meet Performance Standard 3 which states: ‘</w:t>
      </w:r>
      <w:r w:rsidRPr="00542990">
        <w:rPr>
          <w:rFonts w:cs="Tahoma"/>
          <w:i/>
        </w:rPr>
        <w:t xml:space="preserve">The regulator understands the diversity of its registrants and their patients and service users and of others who interact with the regulator and ensures that its processes do not impose inappropriate barriers or otherwise disadvantage people with protected characteristics.’ </w:t>
      </w:r>
      <w:r w:rsidRPr="00542990">
        <w:rPr>
          <w:rFonts w:cs="Tahoma"/>
        </w:rPr>
        <w:t>This question of the annual report is designed to help us to respond to this on behalf of the osteopathic sector.</w:t>
      </w:r>
    </w:p>
    <w:p w14:paraId="5D7918FB" w14:textId="77777777" w:rsidR="00346E81" w:rsidRPr="00542990" w:rsidRDefault="00346E81" w:rsidP="00346E81">
      <w:pPr>
        <w:spacing w:after="0"/>
        <w:rPr>
          <w:rFonts w:cs="Tahoma"/>
          <w:szCs w:val="24"/>
        </w:rPr>
      </w:pPr>
    </w:p>
    <w:p w14:paraId="09C02B48" w14:textId="3D59ED0A" w:rsidR="00346E81" w:rsidRPr="00542990" w:rsidRDefault="001121F7" w:rsidP="00346E81">
      <w:pPr>
        <w:spacing w:after="0"/>
        <w:rPr>
          <w:rFonts w:cs="Tahoma"/>
          <w:szCs w:val="24"/>
        </w:rPr>
      </w:pPr>
      <w:r>
        <w:rPr>
          <w:rFonts w:cs="Tahoma"/>
          <w:szCs w:val="24"/>
        </w:rPr>
        <w:t xml:space="preserve">What </w:t>
      </w:r>
      <w:r w:rsidR="004E24BC">
        <w:rPr>
          <w:rFonts w:cs="Tahoma"/>
          <w:szCs w:val="24"/>
        </w:rPr>
        <w:t>have</w:t>
      </w:r>
      <w:r w:rsidR="003C02BA">
        <w:rPr>
          <w:rFonts w:cs="Tahoma"/>
          <w:szCs w:val="24"/>
        </w:rPr>
        <w:t xml:space="preserve"> </w:t>
      </w:r>
      <w:r w:rsidR="00045BC1">
        <w:rPr>
          <w:rFonts w:cs="Tahoma"/>
          <w:szCs w:val="24"/>
        </w:rPr>
        <w:t xml:space="preserve">you continued </w:t>
      </w:r>
      <w:r w:rsidR="009636D4">
        <w:rPr>
          <w:rFonts w:cs="Tahoma"/>
          <w:szCs w:val="24"/>
        </w:rPr>
        <w:t xml:space="preserve">to do </w:t>
      </w:r>
      <w:r w:rsidR="00346E81" w:rsidRPr="00542990">
        <w:rPr>
          <w:rFonts w:cs="Tahoma"/>
          <w:szCs w:val="24"/>
        </w:rPr>
        <w:t>ensur</w:t>
      </w:r>
      <w:r w:rsidR="00B3519F">
        <w:rPr>
          <w:rFonts w:cs="Tahoma"/>
          <w:szCs w:val="24"/>
        </w:rPr>
        <w:t xml:space="preserve">e </w:t>
      </w:r>
      <w:r w:rsidR="00346E81" w:rsidRPr="00542990">
        <w:rPr>
          <w:rFonts w:cs="Tahoma"/>
          <w:szCs w:val="24"/>
        </w:rPr>
        <w:t xml:space="preserve">that the institution promotes equality of opportunity and values diversity in its </w:t>
      </w:r>
      <w:proofErr w:type="gramStart"/>
      <w:r w:rsidR="00346E81" w:rsidRPr="00542990">
        <w:rPr>
          <w:rFonts w:cs="Tahoma"/>
          <w:szCs w:val="24"/>
        </w:rPr>
        <w:t>activities.</w:t>
      </w:r>
      <w:proofErr w:type="gramEnd"/>
      <w:r w:rsidR="00346E81" w:rsidRPr="00542990">
        <w:rPr>
          <w:rFonts w:cs="Tahoma"/>
          <w:szCs w:val="24"/>
        </w:rPr>
        <w:t xml:space="preserve"> It may be helpful to provide the most recent Equality Annual Report for your institution along with any action plans to support this and this should include links to policies, processes and procedures and information about training for staff. </w:t>
      </w:r>
    </w:p>
    <w:p w14:paraId="2C491152" w14:textId="77777777" w:rsidR="00346E81" w:rsidRPr="00542990" w:rsidRDefault="00346E81" w:rsidP="00346E81">
      <w:pPr>
        <w:spacing w:after="0"/>
        <w:rPr>
          <w:rFonts w:cs="Tahoma"/>
          <w:szCs w:val="24"/>
        </w:rPr>
      </w:pPr>
    </w:p>
    <w:p w14:paraId="0A2A380E" w14:textId="3847AA53" w:rsidR="00346E81" w:rsidRPr="00542990" w:rsidRDefault="00346E81" w:rsidP="00346E81">
      <w:pPr>
        <w:spacing w:after="0"/>
        <w:rPr>
          <w:rFonts w:cs="Tahoma"/>
          <w:szCs w:val="24"/>
        </w:rPr>
      </w:pPr>
      <w:r w:rsidRPr="00542990">
        <w:rPr>
          <w:rFonts w:cs="Tahoma"/>
          <w:szCs w:val="24"/>
        </w:rPr>
        <w:t xml:space="preserve">With specific reference to students, please also include links to policies, processes and procedure in place to enable all learners to meet the OPS and if </w:t>
      </w:r>
      <w:r w:rsidR="00A334FA" w:rsidRPr="00542990">
        <w:rPr>
          <w:rFonts w:cs="Tahoma"/>
          <w:szCs w:val="24"/>
        </w:rPr>
        <w:t>possible,</w:t>
      </w:r>
      <w:r w:rsidRPr="00542990">
        <w:rPr>
          <w:rFonts w:cs="Tahoma"/>
          <w:szCs w:val="24"/>
        </w:rPr>
        <w:t xml:space="preserve"> please provide examples of reasonable adjustments made to support students to meet the required outcomes.</w:t>
      </w:r>
    </w:p>
    <w:p w14:paraId="10B52C95" w14:textId="77777777" w:rsidR="00346E81" w:rsidRPr="00542990" w:rsidRDefault="00346E81" w:rsidP="00346E81">
      <w:pPr>
        <w:spacing w:after="0"/>
        <w:rPr>
          <w:rFonts w:cs="Tahoma"/>
        </w:rPr>
      </w:pPr>
    </w:p>
    <w:p w14:paraId="117C0C26" w14:textId="77777777" w:rsidR="00346E81" w:rsidRPr="00542990" w:rsidRDefault="00346E81" w:rsidP="00346E81">
      <w:pPr>
        <w:spacing w:after="0"/>
        <w:rPr>
          <w:rFonts w:cs="Tahoma"/>
        </w:rPr>
      </w:pPr>
      <w:r w:rsidRPr="00542990">
        <w:rPr>
          <w:rFonts w:cs="Tahoma"/>
        </w:rPr>
        <w:t>Examples of areas that might feature in the narrative could include the following:</w:t>
      </w:r>
    </w:p>
    <w:p w14:paraId="5EEAD43C" w14:textId="77777777" w:rsidR="00346E81" w:rsidRPr="00542990" w:rsidRDefault="00346E81" w:rsidP="00346E81">
      <w:pPr>
        <w:spacing w:after="0"/>
        <w:rPr>
          <w:rFonts w:cs="Tahoma"/>
        </w:rPr>
      </w:pPr>
    </w:p>
    <w:p w14:paraId="71DCF81B" w14:textId="77777777" w:rsidR="00346E81" w:rsidRPr="00542990" w:rsidRDefault="00346E81" w:rsidP="00346E81">
      <w:pPr>
        <w:pStyle w:val="ListParagraph"/>
        <w:numPr>
          <w:ilvl w:val="0"/>
          <w:numId w:val="32"/>
        </w:numPr>
        <w:spacing w:after="0"/>
        <w:rPr>
          <w:rFonts w:cs="Tahoma"/>
        </w:rPr>
      </w:pPr>
      <w:r w:rsidRPr="00542990">
        <w:rPr>
          <w:rFonts w:cs="Tahoma"/>
        </w:rPr>
        <w:t xml:space="preserve">Equality and diversity policy/policies (e.g. dealing with bullying and harassment, complaints, </w:t>
      </w:r>
    </w:p>
    <w:p w14:paraId="45271CBE" w14:textId="3E6B88A8" w:rsidR="00346E81" w:rsidRPr="00542990" w:rsidRDefault="00346E81" w:rsidP="00346E81">
      <w:pPr>
        <w:pStyle w:val="ListParagraph"/>
        <w:numPr>
          <w:ilvl w:val="0"/>
          <w:numId w:val="32"/>
        </w:numPr>
        <w:spacing w:after="0"/>
        <w:rPr>
          <w:rFonts w:cs="Tahoma"/>
        </w:rPr>
      </w:pPr>
      <w:r w:rsidRPr="00542990">
        <w:rPr>
          <w:rFonts w:cs="Tahoma"/>
        </w:rPr>
        <w:t xml:space="preserve">The type of equality and diversity data that is collected and how they are used (outcomes of data analysis, progression data, </w:t>
      </w:r>
    </w:p>
    <w:p w14:paraId="08868576" w14:textId="77777777" w:rsidR="00346E81" w:rsidRPr="00542990" w:rsidRDefault="00346E81" w:rsidP="00346E81">
      <w:pPr>
        <w:pStyle w:val="ListParagraph"/>
        <w:numPr>
          <w:ilvl w:val="0"/>
          <w:numId w:val="32"/>
        </w:numPr>
        <w:spacing w:after="0"/>
        <w:rPr>
          <w:rFonts w:cs="Tahoma"/>
        </w:rPr>
      </w:pPr>
      <w:r w:rsidRPr="00542990">
        <w:rPr>
          <w:rFonts w:cs="Tahoma"/>
        </w:rPr>
        <w:t xml:space="preserve">Reasonable adjustment for students with regards to learning and assessment. </w:t>
      </w:r>
    </w:p>
    <w:p w14:paraId="2BBAAA94" w14:textId="77777777" w:rsidR="00346E81" w:rsidRPr="00542990" w:rsidRDefault="00346E81" w:rsidP="00346E81">
      <w:pPr>
        <w:pStyle w:val="ListParagraph"/>
        <w:numPr>
          <w:ilvl w:val="0"/>
          <w:numId w:val="32"/>
        </w:numPr>
        <w:spacing w:after="0"/>
        <w:rPr>
          <w:rFonts w:cs="Tahoma"/>
        </w:rPr>
      </w:pPr>
      <w:r w:rsidRPr="00542990">
        <w:rPr>
          <w:rFonts w:cs="Tahoma"/>
        </w:rPr>
        <w:t xml:space="preserve">The feedback collected from diverse range of key stakeholders (students and patients) </w:t>
      </w:r>
    </w:p>
    <w:p w14:paraId="332EB7C6" w14:textId="77777777" w:rsidR="00346E81" w:rsidRPr="00542990" w:rsidRDefault="00346E81" w:rsidP="00346E81">
      <w:pPr>
        <w:pStyle w:val="ListParagraph"/>
        <w:numPr>
          <w:ilvl w:val="0"/>
          <w:numId w:val="32"/>
        </w:numPr>
        <w:spacing w:after="0"/>
        <w:rPr>
          <w:rFonts w:cs="Tahoma"/>
        </w:rPr>
      </w:pPr>
      <w:r w:rsidRPr="00542990">
        <w:rPr>
          <w:rFonts w:cs="Tahoma"/>
        </w:rPr>
        <w:t>How the needs of different learners are identified, and their requirements met. (e.g. protected characteristic, the use of reasonable adjustment policy)</w:t>
      </w:r>
    </w:p>
    <w:p w14:paraId="224CEFC3" w14:textId="2C4D2FC7" w:rsidR="00346E81" w:rsidRDefault="00346E81" w:rsidP="00346E81">
      <w:pPr>
        <w:pStyle w:val="ListParagraph"/>
        <w:numPr>
          <w:ilvl w:val="0"/>
          <w:numId w:val="32"/>
        </w:numPr>
        <w:spacing w:after="0"/>
        <w:rPr>
          <w:rFonts w:cs="Tahoma"/>
        </w:rPr>
      </w:pPr>
      <w:r w:rsidRPr="00542990">
        <w:rPr>
          <w:rFonts w:cs="Tahoma"/>
        </w:rPr>
        <w:t>Equality and diversity training provided to faculty, senior management team, board of trustees etc. (e.g. policies and processes in place to provide support for teaching staff; assessors the role and responsibilities of trustees)</w:t>
      </w:r>
    </w:p>
    <w:p w14:paraId="282EABF4" w14:textId="1B1314A5" w:rsidR="00D86199" w:rsidRPr="00014121" w:rsidRDefault="00D86199" w:rsidP="00346E81">
      <w:pPr>
        <w:pStyle w:val="ListParagraph"/>
        <w:numPr>
          <w:ilvl w:val="0"/>
          <w:numId w:val="32"/>
        </w:numPr>
        <w:spacing w:after="0"/>
        <w:rPr>
          <w:rFonts w:cs="Tahoma"/>
        </w:rPr>
      </w:pPr>
      <w:r w:rsidRPr="00014121">
        <w:rPr>
          <w:rFonts w:cs="Tahoma"/>
        </w:rPr>
        <w:t>Any impact on equality and diversity issues as a result of changes introduced due to the COV</w:t>
      </w:r>
      <w:r w:rsidR="00024C96" w:rsidRPr="00014121">
        <w:rPr>
          <w:rFonts w:cs="Tahoma"/>
        </w:rPr>
        <w:t>ID-19 crisis.</w:t>
      </w:r>
    </w:p>
    <w:p w14:paraId="7C96D498" w14:textId="5876BCD4" w:rsidR="00346E81" w:rsidRPr="00EC129A" w:rsidRDefault="009A253B" w:rsidP="00346E81">
      <w:pPr>
        <w:spacing w:after="0"/>
        <w:rPr>
          <w:rFonts w:cs="Tahoma"/>
          <w:color w:val="000000" w:themeColor="text1"/>
        </w:rPr>
      </w:pPr>
      <w:r w:rsidRPr="009A253B">
        <w:rPr>
          <w:rFonts w:cs="Tahoma"/>
          <w:b/>
          <w:noProof/>
          <w:color w:val="000000" w:themeColor="text1"/>
        </w:rPr>
        <mc:AlternateContent>
          <mc:Choice Requires="wps">
            <w:drawing>
              <wp:anchor distT="45720" distB="45720" distL="114300" distR="114300" simplePos="0" relativeHeight="251658242" behindDoc="0" locked="0" layoutInCell="1" allowOverlap="1" wp14:anchorId="16F50BC5" wp14:editId="67194D73">
                <wp:simplePos x="0" y="0"/>
                <wp:positionH relativeFrom="column">
                  <wp:posOffset>47625</wp:posOffset>
                </wp:positionH>
                <wp:positionV relativeFrom="paragraph">
                  <wp:posOffset>242570</wp:posOffset>
                </wp:positionV>
                <wp:extent cx="5652770" cy="1404620"/>
                <wp:effectExtent l="0" t="0" r="2413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404620"/>
                        </a:xfrm>
                        <a:prstGeom prst="rect">
                          <a:avLst/>
                        </a:prstGeom>
                        <a:solidFill>
                          <a:srgbClr val="FFFFFF"/>
                        </a:solidFill>
                        <a:ln w="9525">
                          <a:solidFill>
                            <a:srgbClr val="000000"/>
                          </a:solidFill>
                          <a:miter lim="800000"/>
                          <a:headEnd/>
                          <a:tailEnd/>
                        </a:ln>
                      </wps:spPr>
                      <wps:txbx>
                        <w:txbxContent>
                          <w:p w14:paraId="520BBB60" w14:textId="460BB816" w:rsidR="009A253B" w:rsidRDefault="009A253B" w:rsidP="00900FEE">
                            <w:pPr>
                              <w:ind w:left="142"/>
                            </w:pPr>
                          </w:p>
                          <w:p w14:paraId="4AA1FC08" w14:textId="434EA928" w:rsidR="00024C96" w:rsidRDefault="00024C96" w:rsidP="00900FEE">
                            <w:pPr>
                              <w:ind w:left="142"/>
                            </w:pPr>
                          </w:p>
                          <w:p w14:paraId="3BBC2CBD" w14:textId="77777777" w:rsidR="00024C96" w:rsidRDefault="00024C96" w:rsidP="00900FEE">
                            <w:pPr>
                              <w:ind w:left="14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50BC5" id="_x0000_s1028" type="#_x0000_t202" style="position:absolute;margin-left:3.75pt;margin-top:19.1pt;width:445.1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">
                <v:textbox style="mso-fit-shape-to-text:t">
                  <w:txbxContent>
                    <w:p w14:paraId="520BBB60" w14:textId="460BB816" w:rsidR="009A253B" w:rsidRDefault="009A253B" w:rsidP="00900FEE">
                      <w:pPr>
                        <w:ind w:left="142"/>
                      </w:pPr>
                    </w:p>
                    <w:p w14:paraId="4AA1FC08" w14:textId="434EA928" w:rsidR="00024C96" w:rsidRDefault="00024C96" w:rsidP="00900FEE">
                      <w:pPr>
                        <w:ind w:left="142"/>
                      </w:pPr>
                    </w:p>
                    <w:p w14:paraId="3BBC2CBD" w14:textId="77777777" w:rsidR="00024C96" w:rsidRDefault="00024C96" w:rsidP="00900FEE">
                      <w:pPr>
                        <w:ind w:left="142"/>
                      </w:pPr>
                    </w:p>
                  </w:txbxContent>
                </v:textbox>
                <w10:wrap type="square"/>
              </v:shape>
            </w:pict>
          </mc:Fallback>
        </mc:AlternateContent>
      </w:r>
    </w:p>
    <w:p w14:paraId="5FFBD767" w14:textId="77777777" w:rsidR="00346E81" w:rsidRPr="00781657" w:rsidRDefault="00346E81" w:rsidP="00F3439C">
      <w:pPr>
        <w:numPr>
          <w:ilvl w:val="0"/>
          <w:numId w:val="6"/>
        </w:numPr>
        <w:tabs>
          <w:tab w:val="left" w:pos="-142"/>
        </w:tabs>
        <w:spacing w:before="240"/>
        <w:rPr>
          <w:rFonts w:cs="Tahoma"/>
          <w:b/>
        </w:rPr>
      </w:pPr>
      <w:r w:rsidRPr="00781657">
        <w:rPr>
          <w:rFonts w:cs="Tahoma"/>
          <w:b/>
        </w:rPr>
        <w:t xml:space="preserve">Feedback from stakeholders </w:t>
      </w:r>
    </w:p>
    <w:p w14:paraId="5B8368D4"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rPr>
      </w:pPr>
      <w:r w:rsidRPr="0048484C">
        <w:rPr>
          <w:rFonts w:cs="Tahoma"/>
          <w:b/>
          <w:szCs w:val="24"/>
        </w:rPr>
        <w:t xml:space="preserve">Why we ask for this information: </w:t>
      </w:r>
      <w:r w:rsidRPr="0048484C">
        <w:rPr>
          <w:rFonts w:cs="Tahoma"/>
          <w:szCs w:val="24"/>
        </w:rPr>
        <w:t>S</w:t>
      </w:r>
      <w:r w:rsidRPr="0048484C">
        <w:rPr>
          <w:rFonts w:cs="Tahoma"/>
        </w:rPr>
        <w:t>takeholder feedback mechanisms enable stakeholders to raise issues related to the delivery of the OPS,</w:t>
      </w:r>
      <w:r w:rsidRPr="0048484C">
        <w:rPr>
          <w:rFonts w:cs="Tahoma"/>
          <w:i/>
        </w:rPr>
        <w:t xml:space="preserve"> </w:t>
      </w:r>
      <w:r w:rsidRPr="0048484C">
        <w:rPr>
          <w:rFonts w:cs="Tahoma"/>
        </w:rPr>
        <w:t xml:space="preserve">patient safety and public protection. </w:t>
      </w:r>
    </w:p>
    <w:p w14:paraId="5B5961C2"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rPr>
      </w:pPr>
    </w:p>
    <w:p w14:paraId="0F083A07"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szCs w:val="24"/>
        </w:rPr>
        <w:t>The OEI’s use of stakeholder feedback demonstrates how feedback is considered and whether well-reasoned actions are taken in response.</w:t>
      </w:r>
    </w:p>
    <w:p w14:paraId="49A6DD42"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ascii="Arial" w:hAnsi="Arial"/>
        </w:rPr>
      </w:pPr>
    </w:p>
    <w:p w14:paraId="21830817" w14:textId="77777777" w:rsidR="00346E81" w:rsidRPr="0048484C" w:rsidRDefault="00346E81" w:rsidP="00346E81">
      <w:pPr>
        <w:spacing w:before="240"/>
        <w:rPr>
          <w:rFonts w:cs="Tahoma"/>
        </w:rPr>
      </w:pPr>
      <w:r w:rsidRPr="0048484C">
        <w:rPr>
          <w:rFonts w:cs="Tahoma"/>
        </w:rPr>
        <w:t>Please summarise below:</w:t>
      </w:r>
    </w:p>
    <w:p w14:paraId="3ADA2F66" w14:textId="77777777" w:rsidR="00346E81" w:rsidRPr="0048484C" w:rsidRDefault="00346E81" w:rsidP="00346E81">
      <w:pPr>
        <w:numPr>
          <w:ilvl w:val="0"/>
          <w:numId w:val="7"/>
        </w:numPr>
        <w:tabs>
          <w:tab w:val="left" w:pos="709"/>
        </w:tabs>
        <w:spacing w:before="240" w:after="0"/>
        <w:ind w:left="425" w:hanging="425"/>
        <w:rPr>
          <w:rFonts w:cs="Tahoma"/>
        </w:rPr>
      </w:pPr>
      <w:r w:rsidRPr="0048484C">
        <w:rPr>
          <w:rFonts w:cs="Tahoma"/>
        </w:rPr>
        <w:t>Your arrangements for obtaining feedback from stakeholders (students, patients, staff)</w:t>
      </w:r>
    </w:p>
    <w:p w14:paraId="5F593C1C" w14:textId="77777777" w:rsidR="00346E81" w:rsidRPr="0032182E" w:rsidRDefault="00346E81" w:rsidP="00346E81">
      <w:pPr>
        <w:numPr>
          <w:ilvl w:val="0"/>
          <w:numId w:val="7"/>
        </w:numPr>
        <w:tabs>
          <w:tab w:val="left" w:pos="709"/>
        </w:tabs>
        <w:spacing w:before="240"/>
        <w:ind w:left="425" w:hanging="425"/>
        <w:rPr>
          <w:rFonts w:cs="Tahoma"/>
          <w:color w:val="000000" w:themeColor="text1"/>
        </w:rPr>
      </w:pPr>
      <w:r w:rsidRPr="0048484C">
        <w:rPr>
          <w:rFonts w:cs="Tahoma"/>
        </w:rPr>
        <w:t>The most significant issues that have arisen from feedback received from staff, student or patients treated by those students in the reporting period and how you have responded to them.</w:t>
      </w:r>
    </w:p>
    <w:tbl>
      <w:tblPr>
        <w:tblStyle w:val="TableGrid"/>
        <w:tblW w:w="0" w:type="auto"/>
        <w:tblLook w:val="04A0" w:firstRow="1" w:lastRow="0" w:firstColumn="1" w:lastColumn="0" w:noHBand="0" w:noVBand="1"/>
      </w:tblPr>
      <w:tblGrid>
        <w:gridCol w:w="9016"/>
      </w:tblGrid>
      <w:tr w:rsidR="00346E81" w14:paraId="7F594399" w14:textId="77777777" w:rsidTr="00C748D3">
        <w:tc>
          <w:tcPr>
            <w:tcW w:w="9242" w:type="dxa"/>
          </w:tcPr>
          <w:p w14:paraId="39C10BBD" w14:textId="77777777" w:rsidR="00346E81" w:rsidRDefault="00346E81" w:rsidP="00C748D3">
            <w:pPr>
              <w:tabs>
                <w:tab w:val="left" w:pos="709"/>
              </w:tabs>
              <w:spacing w:before="240"/>
              <w:rPr>
                <w:rFonts w:cs="Tahoma"/>
                <w:color w:val="000000" w:themeColor="text1"/>
              </w:rPr>
            </w:pPr>
          </w:p>
          <w:p w14:paraId="2598DE57" w14:textId="77777777" w:rsidR="00024C96" w:rsidRDefault="00024C96" w:rsidP="00C748D3">
            <w:pPr>
              <w:tabs>
                <w:tab w:val="left" w:pos="709"/>
              </w:tabs>
              <w:spacing w:before="240"/>
              <w:rPr>
                <w:rFonts w:cs="Tahoma"/>
                <w:color w:val="000000" w:themeColor="text1"/>
              </w:rPr>
            </w:pPr>
          </w:p>
          <w:p w14:paraId="7D63F920" w14:textId="3DEC1971" w:rsidR="00024C96" w:rsidRDefault="00024C96" w:rsidP="00C748D3">
            <w:pPr>
              <w:tabs>
                <w:tab w:val="left" w:pos="709"/>
              </w:tabs>
              <w:spacing w:before="240"/>
              <w:rPr>
                <w:rFonts w:cs="Tahoma"/>
                <w:color w:val="000000" w:themeColor="text1"/>
              </w:rPr>
            </w:pPr>
          </w:p>
        </w:tc>
      </w:tr>
    </w:tbl>
    <w:p w14:paraId="1E8331E8" w14:textId="77777777" w:rsidR="00346E81" w:rsidRPr="0032182E" w:rsidRDefault="00346E81" w:rsidP="00346E81">
      <w:pPr>
        <w:tabs>
          <w:tab w:val="left" w:pos="0"/>
          <w:tab w:val="left" w:pos="567"/>
        </w:tabs>
        <w:rPr>
          <w:rFonts w:cs="Tahoma"/>
          <w:b/>
        </w:rPr>
      </w:pPr>
    </w:p>
    <w:p w14:paraId="2A1E455C" w14:textId="748374FB" w:rsidR="00346E81" w:rsidRPr="00F3439C" w:rsidRDefault="00346E81" w:rsidP="00F3439C">
      <w:pPr>
        <w:pStyle w:val="ListParagraph"/>
        <w:numPr>
          <w:ilvl w:val="0"/>
          <w:numId w:val="6"/>
        </w:numPr>
        <w:tabs>
          <w:tab w:val="left" w:pos="0"/>
          <w:tab w:val="left" w:pos="567"/>
        </w:tabs>
        <w:ind w:hanging="720"/>
        <w:rPr>
          <w:b/>
        </w:rPr>
      </w:pPr>
      <w:r w:rsidRPr="00F3439C">
        <w:rPr>
          <w:b/>
        </w:rPr>
        <w:t>Student protection plan</w:t>
      </w:r>
    </w:p>
    <w:p w14:paraId="6657971D" w14:textId="77777777" w:rsidR="00346E81" w:rsidRPr="00DC2825" w:rsidRDefault="00346E81" w:rsidP="00346E81">
      <w:pPr>
        <w:pBdr>
          <w:top w:val="single" w:sz="4" w:space="1" w:color="auto"/>
          <w:left w:val="single" w:sz="4" w:space="4" w:color="auto"/>
          <w:bottom w:val="single" w:sz="4" w:space="1" w:color="auto"/>
          <w:right w:val="single" w:sz="4" w:space="4" w:color="auto"/>
        </w:pBdr>
        <w:spacing w:after="0"/>
        <w:rPr>
          <w:rFonts w:cs="Tahoma"/>
          <w:b/>
          <w:szCs w:val="24"/>
        </w:rPr>
      </w:pPr>
      <w:r w:rsidRPr="00DC2825">
        <w:rPr>
          <w:rFonts w:cs="Tahoma"/>
          <w:b/>
          <w:szCs w:val="24"/>
        </w:rPr>
        <w:t xml:space="preserve">Why we ask for this information: </w:t>
      </w:r>
    </w:p>
    <w:p w14:paraId="494D1252" w14:textId="77777777" w:rsidR="00346E81" w:rsidRPr="00DC2825"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DC2825">
        <w:rPr>
          <w:rFonts w:cs="Tahoma"/>
          <w:szCs w:val="24"/>
        </w:rPr>
        <w:t>As part of registration for the Office for Students, osteopathic educational institutions must have a plan in place to enable students to continue their studies elsewhere in the event of institutional failure. This is a key part of ensuring delivery of the Osteopathic Practice Standards and the Committee have therefore requested information about the student protection plans for all osteopathic educational institutions.</w:t>
      </w:r>
    </w:p>
    <w:p w14:paraId="2CC4A503" w14:textId="77777777" w:rsidR="00346E81" w:rsidRPr="00DC2825"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0EFB3A09" w14:textId="77777777" w:rsidR="00346E81" w:rsidRPr="00DC2825" w:rsidRDefault="00346E81" w:rsidP="00346E81">
      <w:pPr>
        <w:spacing w:after="0"/>
        <w:rPr>
          <w:rFonts w:cs="Tahoma"/>
        </w:rPr>
      </w:pPr>
    </w:p>
    <w:p w14:paraId="56EE2BDB" w14:textId="0103C436" w:rsidR="00346E81" w:rsidRPr="00014121" w:rsidRDefault="00346E81" w:rsidP="00346E81">
      <w:pPr>
        <w:tabs>
          <w:tab w:val="left" w:pos="851"/>
        </w:tabs>
        <w:rPr>
          <w:rFonts w:cs="Tahoma"/>
        </w:rPr>
      </w:pPr>
      <w:r w:rsidRPr="00014121">
        <w:rPr>
          <w:rFonts w:cs="Tahoma"/>
        </w:rPr>
        <w:t>Please provide details</w:t>
      </w:r>
      <w:r w:rsidR="00A73810" w:rsidRPr="00014121">
        <w:rPr>
          <w:rFonts w:cs="Tahoma"/>
        </w:rPr>
        <w:t xml:space="preserve"> of any</w:t>
      </w:r>
      <w:r w:rsidR="00933535" w:rsidRPr="00014121">
        <w:rPr>
          <w:rFonts w:cs="Tahoma"/>
        </w:rPr>
        <w:t xml:space="preserve"> changes</w:t>
      </w:r>
      <w:r w:rsidR="00213683" w:rsidRPr="00014121">
        <w:rPr>
          <w:rFonts w:cs="Tahoma"/>
        </w:rPr>
        <w:t xml:space="preserve"> </w:t>
      </w:r>
      <w:r w:rsidR="00452462" w:rsidRPr="00014121">
        <w:rPr>
          <w:rFonts w:cs="Tahoma"/>
        </w:rPr>
        <w:t xml:space="preserve">or enhancements </w:t>
      </w:r>
      <w:r w:rsidR="00AC7932" w:rsidRPr="00014121">
        <w:rPr>
          <w:rFonts w:cs="Tahoma"/>
        </w:rPr>
        <w:t xml:space="preserve">to </w:t>
      </w:r>
      <w:r w:rsidRPr="00014121">
        <w:rPr>
          <w:rFonts w:cs="Tahoma"/>
        </w:rPr>
        <w:t>the student protection plan in place.</w:t>
      </w:r>
    </w:p>
    <w:tbl>
      <w:tblPr>
        <w:tblStyle w:val="TableGrid"/>
        <w:tblW w:w="0" w:type="auto"/>
        <w:tblLook w:val="04A0" w:firstRow="1" w:lastRow="0" w:firstColumn="1" w:lastColumn="0" w:noHBand="0" w:noVBand="1"/>
      </w:tblPr>
      <w:tblGrid>
        <w:gridCol w:w="9016"/>
      </w:tblGrid>
      <w:tr w:rsidR="00DC2825" w:rsidRPr="00DC2825" w14:paraId="1D70E0D1" w14:textId="77777777" w:rsidTr="00C748D3">
        <w:tc>
          <w:tcPr>
            <w:tcW w:w="9242" w:type="dxa"/>
          </w:tcPr>
          <w:p w14:paraId="0A15606E" w14:textId="77777777" w:rsidR="00346E81" w:rsidRPr="00DC2825" w:rsidRDefault="00346E81" w:rsidP="00C748D3">
            <w:pPr>
              <w:tabs>
                <w:tab w:val="left" w:pos="851"/>
              </w:tabs>
              <w:rPr>
                <w:rFonts w:cs="Tahoma"/>
                <w:b/>
              </w:rPr>
            </w:pPr>
          </w:p>
          <w:p w14:paraId="027B9B26" w14:textId="77777777" w:rsidR="00346E81" w:rsidRDefault="00346E81" w:rsidP="00C748D3">
            <w:pPr>
              <w:tabs>
                <w:tab w:val="left" w:pos="851"/>
              </w:tabs>
              <w:rPr>
                <w:rFonts w:cs="Tahoma"/>
                <w:b/>
              </w:rPr>
            </w:pPr>
          </w:p>
          <w:p w14:paraId="712116B4" w14:textId="58F9CEB3" w:rsidR="008A5674" w:rsidRPr="00DC2825" w:rsidRDefault="008A5674" w:rsidP="00C748D3">
            <w:pPr>
              <w:tabs>
                <w:tab w:val="left" w:pos="851"/>
              </w:tabs>
              <w:rPr>
                <w:rFonts w:cs="Tahoma"/>
                <w:b/>
              </w:rPr>
            </w:pPr>
          </w:p>
        </w:tc>
      </w:tr>
    </w:tbl>
    <w:p w14:paraId="2D1D078C" w14:textId="7383AA22" w:rsidR="006461CD" w:rsidRPr="00014121" w:rsidRDefault="006461CD" w:rsidP="00346E81">
      <w:pPr>
        <w:tabs>
          <w:tab w:val="left" w:pos="851"/>
        </w:tabs>
        <w:rPr>
          <w:rFonts w:cs="Tahoma"/>
          <w:b/>
        </w:rPr>
      </w:pPr>
    </w:p>
    <w:p w14:paraId="1D22CF2B" w14:textId="6B14578B" w:rsidR="006461CD" w:rsidRPr="00014121" w:rsidRDefault="006461CD" w:rsidP="006461CD">
      <w:pPr>
        <w:pStyle w:val="ListParagraph"/>
        <w:numPr>
          <w:ilvl w:val="0"/>
          <w:numId w:val="6"/>
        </w:numPr>
        <w:tabs>
          <w:tab w:val="left" w:pos="851"/>
        </w:tabs>
        <w:rPr>
          <w:rFonts w:cs="Tahoma"/>
          <w:b/>
        </w:rPr>
      </w:pPr>
      <w:r w:rsidRPr="00014121">
        <w:rPr>
          <w:rFonts w:cs="Tahoma"/>
          <w:b/>
        </w:rPr>
        <w:t>Clinic hours</w:t>
      </w:r>
    </w:p>
    <w:p w14:paraId="0B5D2F81" w14:textId="63CAF8C2" w:rsidR="00E939FA" w:rsidRPr="00014121" w:rsidRDefault="006461CD" w:rsidP="006461CD">
      <w:pPr>
        <w:pBdr>
          <w:top w:val="single" w:sz="4" w:space="1" w:color="auto"/>
          <w:left w:val="single" w:sz="4" w:space="4" w:color="auto"/>
          <w:bottom w:val="single" w:sz="4" w:space="1" w:color="auto"/>
          <w:right w:val="single" w:sz="4" w:space="4" w:color="auto"/>
        </w:pBdr>
        <w:tabs>
          <w:tab w:val="left" w:pos="851"/>
        </w:tabs>
        <w:rPr>
          <w:rFonts w:cs="Tahoma"/>
          <w:b/>
        </w:rPr>
      </w:pPr>
      <w:r w:rsidRPr="00014121">
        <w:rPr>
          <w:rFonts w:cs="Tahoma"/>
          <w:b/>
        </w:rPr>
        <w:t xml:space="preserve">Why we ask for this information: </w:t>
      </w:r>
      <w:r w:rsidRPr="00014121">
        <w:rPr>
          <w:rFonts w:cs="Tahoma"/>
          <w:bCs/>
        </w:rPr>
        <w:t>We are asking for confirmation that RQs</w:t>
      </w:r>
      <w:r w:rsidR="00891DD0" w:rsidRPr="00014121">
        <w:rPr>
          <w:rFonts w:cs="Tahoma"/>
          <w:bCs/>
        </w:rPr>
        <w:t xml:space="preserve"> are only awarded to students who </w:t>
      </w:r>
      <w:r w:rsidR="000E2CC2" w:rsidRPr="00014121">
        <w:rPr>
          <w:rFonts w:cs="Tahoma"/>
          <w:bCs/>
        </w:rPr>
        <w:t>have met the Osteopathic Practice Standards</w:t>
      </w:r>
      <w:r w:rsidR="00E939FA" w:rsidRPr="00014121">
        <w:rPr>
          <w:rFonts w:cs="Tahoma"/>
          <w:bCs/>
        </w:rPr>
        <w:t xml:space="preserve"> which includes</w:t>
      </w:r>
      <w:r w:rsidR="000E2CC2" w:rsidRPr="00014121">
        <w:rPr>
          <w:rFonts w:cs="Tahoma"/>
          <w:bCs/>
        </w:rPr>
        <w:t xml:space="preserve"> the completion </w:t>
      </w:r>
      <w:r w:rsidR="0074481E" w:rsidRPr="00014121">
        <w:rPr>
          <w:rFonts w:cs="Tahoma"/>
          <w:bCs/>
        </w:rPr>
        <w:t xml:space="preserve">breadth and depth of clinical experience necessary to </w:t>
      </w:r>
      <w:r w:rsidR="00E939FA" w:rsidRPr="00014121">
        <w:rPr>
          <w:rFonts w:cs="Tahoma"/>
          <w:bCs/>
        </w:rPr>
        <w:t>demonstrate these standards</w:t>
      </w:r>
      <w:r w:rsidR="00E939FA" w:rsidRPr="00014121">
        <w:rPr>
          <w:rFonts w:cs="Tahoma"/>
          <w:b/>
        </w:rPr>
        <w:t>.</w:t>
      </w:r>
    </w:p>
    <w:p w14:paraId="7CB60403" w14:textId="77777777" w:rsidR="00FE1FEF" w:rsidRPr="00014121" w:rsidRDefault="00FE1FEF" w:rsidP="006461CD">
      <w:pPr>
        <w:pBdr>
          <w:top w:val="single" w:sz="4" w:space="1" w:color="auto"/>
          <w:left w:val="single" w:sz="4" w:space="4" w:color="auto"/>
          <w:bottom w:val="single" w:sz="4" w:space="1" w:color="auto"/>
          <w:right w:val="single" w:sz="4" w:space="4" w:color="auto"/>
        </w:pBdr>
        <w:tabs>
          <w:tab w:val="left" w:pos="851"/>
        </w:tabs>
        <w:rPr>
          <w:rFonts w:cs="Tahoma"/>
          <w:b/>
        </w:rPr>
      </w:pPr>
    </w:p>
    <w:p w14:paraId="3F857EEA" w14:textId="3A90AC3E" w:rsidR="004D06BE" w:rsidRPr="00014121" w:rsidRDefault="007C7982" w:rsidP="00E939FA">
      <w:pPr>
        <w:tabs>
          <w:tab w:val="left" w:pos="851"/>
        </w:tabs>
        <w:spacing w:before="240"/>
        <w:rPr>
          <w:rFonts w:cs="Tahoma"/>
          <w:bCs/>
        </w:rPr>
      </w:pPr>
      <w:r w:rsidRPr="00014121">
        <w:rPr>
          <w:rFonts w:cs="Tahoma"/>
          <w:bCs/>
          <w:noProof/>
        </w:rPr>
        <mc:AlternateContent>
          <mc:Choice Requires="wps">
            <w:drawing>
              <wp:anchor distT="45720" distB="45720" distL="114300" distR="114300" simplePos="0" relativeHeight="251658243" behindDoc="0" locked="0" layoutInCell="1" allowOverlap="1" wp14:anchorId="44947E17" wp14:editId="21048362">
                <wp:simplePos x="0" y="0"/>
                <wp:positionH relativeFrom="column">
                  <wp:posOffset>-80645</wp:posOffset>
                </wp:positionH>
                <wp:positionV relativeFrom="paragraph">
                  <wp:posOffset>796290</wp:posOffset>
                </wp:positionV>
                <wp:extent cx="5852160" cy="1404620"/>
                <wp:effectExtent l="0" t="0" r="1524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04620"/>
                        </a:xfrm>
                        <a:prstGeom prst="rect">
                          <a:avLst/>
                        </a:prstGeom>
                        <a:solidFill>
                          <a:srgbClr val="FFFFFF"/>
                        </a:solidFill>
                        <a:ln w="9525">
                          <a:solidFill>
                            <a:srgbClr val="000000"/>
                          </a:solidFill>
                          <a:miter lim="800000"/>
                          <a:headEnd/>
                          <a:tailEnd/>
                        </a:ln>
                      </wps:spPr>
                      <wps:txbx>
                        <w:txbxContent>
                          <w:p w14:paraId="24F8BAB1" w14:textId="35AA6045" w:rsidR="004F446F" w:rsidRDefault="004F446F"/>
                          <w:p w14:paraId="5F292346" w14:textId="77777777" w:rsidR="00F25F42" w:rsidRDefault="00F25F42"/>
                          <w:p w14:paraId="51321909" w14:textId="77777777" w:rsidR="007C7982" w:rsidRDefault="007C79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47E17" id="_x0000_s1029" type="#_x0000_t202" style="position:absolute;margin-left:-6.35pt;margin-top:62.7pt;width:460.8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">
                <v:textbox style="mso-fit-shape-to-text:t">
                  <w:txbxContent>
                    <w:p w14:paraId="24F8BAB1" w14:textId="35AA6045" w:rsidR="004F446F" w:rsidRDefault="004F446F"/>
                    <w:p w14:paraId="5F292346" w14:textId="77777777" w:rsidR="00F25F42" w:rsidRDefault="00F25F42"/>
                    <w:p w14:paraId="51321909" w14:textId="77777777" w:rsidR="007C7982" w:rsidRDefault="007C7982"/>
                  </w:txbxContent>
                </v:textbox>
                <w10:wrap type="square"/>
              </v:shape>
            </w:pict>
          </mc:Fallback>
        </mc:AlternateContent>
      </w:r>
      <w:r w:rsidR="00E939FA" w:rsidRPr="00014121">
        <w:rPr>
          <w:rFonts w:cs="Tahoma"/>
          <w:bCs/>
        </w:rPr>
        <w:t xml:space="preserve">Please explain how the examinations board assure themselves that the required clinical experience </w:t>
      </w:r>
      <w:r w:rsidR="004D06BE" w:rsidRPr="00014121">
        <w:rPr>
          <w:rFonts w:cs="Tahoma"/>
          <w:bCs/>
        </w:rPr>
        <w:t>has been completed to demonstrate the Osteopathic Practice Standards prior to the award of the RQ.</w:t>
      </w:r>
    </w:p>
    <w:p w14:paraId="2FC50836" w14:textId="443EDC27" w:rsidR="007D5F6B" w:rsidRDefault="007D5F6B" w:rsidP="00E939FA">
      <w:pPr>
        <w:tabs>
          <w:tab w:val="left" w:pos="851"/>
        </w:tabs>
        <w:spacing w:before="240"/>
        <w:rPr>
          <w:rFonts w:cs="Tahoma"/>
          <w:bCs/>
          <w:color w:val="FF0000"/>
        </w:rPr>
      </w:pPr>
    </w:p>
    <w:p w14:paraId="191F4C54" w14:textId="48DDF0F7" w:rsidR="00346E81" w:rsidRPr="0048484C" w:rsidRDefault="00346E81" w:rsidP="00F3439C">
      <w:pPr>
        <w:numPr>
          <w:ilvl w:val="0"/>
          <w:numId w:val="6"/>
        </w:numPr>
        <w:tabs>
          <w:tab w:val="left" w:pos="851"/>
        </w:tabs>
        <w:spacing w:before="240"/>
        <w:ind w:left="426" w:hanging="568"/>
        <w:rPr>
          <w:rFonts w:cs="Tahoma"/>
          <w:b/>
        </w:rPr>
      </w:pPr>
      <w:r w:rsidRPr="0048484C">
        <w:rPr>
          <w:rFonts w:cs="Tahoma"/>
          <w:b/>
        </w:rPr>
        <w:t>Formal complaints</w:t>
      </w:r>
    </w:p>
    <w:p w14:paraId="60BFFDD1"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b/>
          <w:szCs w:val="24"/>
        </w:rPr>
        <w:t xml:space="preserve">Why we ask for this information: </w:t>
      </w:r>
      <w:r w:rsidRPr="0048484C">
        <w:rPr>
          <w:rFonts w:cs="Tahoma"/>
          <w:szCs w:val="24"/>
        </w:rPr>
        <w:t xml:space="preserve">Formal complaints can contain information highlighting a wide range of areas relevant to the delivery of the OPS. They should be dealt with appropriately and should also contribute to wider learning points where relevant. </w:t>
      </w:r>
    </w:p>
    <w:p w14:paraId="407929D2"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0346308A" w14:textId="77777777" w:rsidR="00346E81" w:rsidRPr="0048484C" w:rsidRDefault="00346E81" w:rsidP="00346E81">
      <w:pPr>
        <w:spacing w:after="0"/>
        <w:rPr>
          <w:rFonts w:cs="Tahoma"/>
          <w:b/>
          <w:szCs w:val="24"/>
        </w:rPr>
      </w:pPr>
    </w:p>
    <w:p w14:paraId="36C0CA0B" w14:textId="77777777" w:rsidR="00346E81" w:rsidRPr="0048484C" w:rsidRDefault="00346E81" w:rsidP="00346E81">
      <w:pPr>
        <w:rPr>
          <w:rFonts w:cs="Tahoma"/>
        </w:rPr>
      </w:pPr>
      <w:r w:rsidRPr="0048484C">
        <w:rPr>
          <w:rFonts w:cs="Tahoma"/>
        </w:rPr>
        <w:t>Please describe below any formal complaints you have received from staff members, students, or patients treated by those students, during the reporting period. The description should include the grounds for the complaint (e.g. discrimination or harassment).</w:t>
      </w:r>
    </w:p>
    <w:p w14:paraId="1D13CC69" w14:textId="77777777" w:rsidR="00346E81" w:rsidRPr="0048484C" w:rsidRDefault="00346E81" w:rsidP="00346E81">
      <w:pPr>
        <w:rPr>
          <w:rFonts w:cs="Tahoma"/>
        </w:rPr>
      </w:pPr>
      <w:r w:rsidRPr="0048484C">
        <w:rPr>
          <w:rFonts w:cs="Tahoma"/>
        </w:rPr>
        <w:t xml:space="preserve">Please include the outcome of your investigations of these and wider development points. </w:t>
      </w:r>
    </w:p>
    <w:tbl>
      <w:tblPr>
        <w:tblStyle w:val="TableGrid"/>
        <w:tblW w:w="0" w:type="auto"/>
        <w:tblInd w:w="-147" w:type="dxa"/>
        <w:tblLook w:val="04A0" w:firstRow="1" w:lastRow="0" w:firstColumn="1" w:lastColumn="0" w:noHBand="0" w:noVBand="1"/>
      </w:tblPr>
      <w:tblGrid>
        <w:gridCol w:w="9163"/>
      </w:tblGrid>
      <w:tr w:rsidR="00346E81" w:rsidRPr="0048484C" w14:paraId="559E0777" w14:textId="77777777" w:rsidTr="0077492B">
        <w:tc>
          <w:tcPr>
            <w:tcW w:w="9163" w:type="dxa"/>
          </w:tcPr>
          <w:p w14:paraId="529148FE" w14:textId="77777777" w:rsidR="00346E81" w:rsidRDefault="00346E81" w:rsidP="00C748D3">
            <w:pPr>
              <w:rPr>
                <w:rFonts w:cs="Tahoma"/>
              </w:rPr>
            </w:pPr>
          </w:p>
          <w:p w14:paraId="5CAA8FFF" w14:textId="77777777" w:rsidR="00F25F42" w:rsidRDefault="00F25F42" w:rsidP="00C748D3">
            <w:pPr>
              <w:rPr>
                <w:rFonts w:cs="Tahoma"/>
              </w:rPr>
            </w:pPr>
          </w:p>
          <w:p w14:paraId="1B959C68" w14:textId="2AAA2718" w:rsidR="00F25F42" w:rsidRPr="0048484C" w:rsidRDefault="00F25F42" w:rsidP="00C748D3">
            <w:pPr>
              <w:rPr>
                <w:rFonts w:cs="Tahoma"/>
              </w:rPr>
            </w:pPr>
          </w:p>
        </w:tc>
      </w:tr>
    </w:tbl>
    <w:p w14:paraId="2A913739" w14:textId="77777777" w:rsidR="00346E81" w:rsidRDefault="00346E81" w:rsidP="00F3439C">
      <w:pPr>
        <w:numPr>
          <w:ilvl w:val="0"/>
          <w:numId w:val="6"/>
        </w:numPr>
        <w:tabs>
          <w:tab w:val="left" w:pos="851"/>
        </w:tabs>
        <w:spacing w:before="240" w:after="0"/>
        <w:ind w:left="567" w:hanging="567"/>
        <w:rPr>
          <w:rFonts w:cs="Tahoma"/>
          <w:b/>
        </w:rPr>
      </w:pPr>
      <w:r w:rsidRPr="0048484C">
        <w:rPr>
          <w:rFonts w:cs="Tahoma"/>
          <w:b/>
        </w:rPr>
        <w:t>Appeals</w:t>
      </w:r>
    </w:p>
    <w:p w14:paraId="20005B21" w14:textId="77777777" w:rsidR="00346E81" w:rsidRPr="00F47465" w:rsidRDefault="00346E81" w:rsidP="00346E81">
      <w:pPr>
        <w:tabs>
          <w:tab w:val="left" w:pos="851"/>
        </w:tabs>
        <w:spacing w:after="0"/>
        <w:ind w:left="425"/>
        <w:rPr>
          <w:rFonts w:cs="Tahoma"/>
          <w:b/>
        </w:rPr>
      </w:pPr>
    </w:p>
    <w:p w14:paraId="48B4B729" w14:textId="16630008" w:rsidR="00346E81" w:rsidRDefault="00346E81" w:rsidP="00346E81">
      <w:pPr>
        <w:pBdr>
          <w:top w:val="single" w:sz="4" w:space="1" w:color="auto"/>
          <w:left w:val="single" w:sz="4" w:space="0" w:color="auto"/>
          <w:bottom w:val="single" w:sz="4" w:space="1" w:color="auto"/>
          <w:right w:val="single" w:sz="4" w:space="4" w:color="auto"/>
        </w:pBdr>
        <w:spacing w:after="0"/>
        <w:rPr>
          <w:rFonts w:cs="Tahoma"/>
          <w:szCs w:val="24"/>
        </w:rPr>
      </w:pPr>
      <w:r w:rsidRPr="0048484C">
        <w:rPr>
          <w:rFonts w:cs="Tahoma"/>
          <w:b/>
          <w:szCs w:val="24"/>
        </w:rPr>
        <w:t xml:space="preserve"> Why we ask for this information: </w:t>
      </w:r>
      <w:r w:rsidRPr="0048484C">
        <w:rPr>
          <w:rFonts w:cs="Tahoma"/>
          <w:szCs w:val="24"/>
        </w:rPr>
        <w:t xml:space="preserve">Appeals can contain information highlighting a wide range of areas relevant to the delivery of the OPS. They should be responded to appropriately by the institution, ensuring that wider lessons learned are incorporated where appropriate. </w:t>
      </w:r>
    </w:p>
    <w:p w14:paraId="6F04F6F0" w14:textId="77777777" w:rsidR="00F25F42" w:rsidRPr="0048484C" w:rsidRDefault="00F25F42" w:rsidP="00346E81">
      <w:pPr>
        <w:pBdr>
          <w:top w:val="single" w:sz="4" w:space="1" w:color="auto"/>
          <w:left w:val="single" w:sz="4" w:space="0" w:color="auto"/>
          <w:bottom w:val="single" w:sz="4" w:space="1" w:color="auto"/>
          <w:right w:val="single" w:sz="4" w:space="4" w:color="auto"/>
        </w:pBdr>
        <w:spacing w:after="0"/>
        <w:rPr>
          <w:rFonts w:cs="Tahoma"/>
          <w:szCs w:val="24"/>
        </w:rPr>
      </w:pPr>
    </w:p>
    <w:p w14:paraId="57E3863F" w14:textId="77777777" w:rsidR="00346E81" w:rsidRPr="0048484C" w:rsidRDefault="00346E81" w:rsidP="00346E81">
      <w:pPr>
        <w:spacing w:after="0"/>
        <w:ind w:left="720"/>
        <w:contextualSpacing/>
        <w:rPr>
          <w:rFonts w:cs="Tahoma"/>
          <w:b/>
          <w:szCs w:val="24"/>
        </w:rPr>
      </w:pPr>
    </w:p>
    <w:p w14:paraId="4EA1FD5F" w14:textId="77777777" w:rsidR="00346E81" w:rsidRPr="0048484C" w:rsidRDefault="00346E81" w:rsidP="00346E81">
      <w:pPr>
        <w:rPr>
          <w:rFonts w:cs="Tahoma"/>
        </w:rPr>
      </w:pPr>
      <w:r w:rsidRPr="0048484C">
        <w:rPr>
          <w:rFonts w:cs="Tahoma"/>
        </w:rPr>
        <w:t>Please describe below any appeals made by students on the course(s) during the reporting period, the outcome of your investigation of these (or the outcome of the investigation carried out by the awarding body) and wider development points.</w:t>
      </w:r>
    </w:p>
    <w:tbl>
      <w:tblPr>
        <w:tblStyle w:val="TableGrid"/>
        <w:tblW w:w="0" w:type="auto"/>
        <w:tblInd w:w="-5" w:type="dxa"/>
        <w:tblLook w:val="04A0" w:firstRow="1" w:lastRow="0" w:firstColumn="1" w:lastColumn="0" w:noHBand="0" w:noVBand="1"/>
      </w:tblPr>
      <w:tblGrid>
        <w:gridCol w:w="9021"/>
      </w:tblGrid>
      <w:tr w:rsidR="00346E81" w:rsidRPr="0048484C" w14:paraId="1175CE23" w14:textId="77777777" w:rsidTr="00F25F42">
        <w:tc>
          <w:tcPr>
            <w:tcW w:w="9021" w:type="dxa"/>
          </w:tcPr>
          <w:p w14:paraId="5BDB7988" w14:textId="77777777" w:rsidR="00346E81" w:rsidRDefault="00346E81" w:rsidP="00C748D3">
            <w:pPr>
              <w:rPr>
                <w:rFonts w:cs="Tahoma"/>
                <w:b/>
              </w:rPr>
            </w:pPr>
          </w:p>
          <w:p w14:paraId="54386B0F" w14:textId="77777777" w:rsidR="00F25F42" w:rsidRDefault="00F25F42" w:rsidP="00C748D3">
            <w:pPr>
              <w:rPr>
                <w:rFonts w:cs="Tahoma"/>
                <w:b/>
              </w:rPr>
            </w:pPr>
          </w:p>
          <w:p w14:paraId="3782013A" w14:textId="0DD23498" w:rsidR="00F25F42" w:rsidRPr="0048484C" w:rsidRDefault="00F25F42" w:rsidP="00C748D3">
            <w:pPr>
              <w:rPr>
                <w:rFonts w:cs="Tahoma"/>
                <w:b/>
              </w:rPr>
            </w:pPr>
          </w:p>
        </w:tc>
      </w:tr>
    </w:tbl>
    <w:p w14:paraId="6F71D3CD" w14:textId="77777777" w:rsidR="00346E81" w:rsidRPr="0048484C" w:rsidRDefault="00346E81" w:rsidP="00F3439C">
      <w:pPr>
        <w:numPr>
          <w:ilvl w:val="0"/>
          <w:numId w:val="6"/>
        </w:numPr>
        <w:spacing w:before="240"/>
        <w:ind w:hanging="720"/>
        <w:rPr>
          <w:rFonts w:cs="Tahoma"/>
        </w:rPr>
      </w:pPr>
      <w:r w:rsidRPr="0048484C">
        <w:rPr>
          <w:rFonts w:cs="Tahoma"/>
          <w:b/>
        </w:rPr>
        <w:t>Student Fitness to Practise</w:t>
      </w:r>
    </w:p>
    <w:p w14:paraId="7CD75D6C"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b/>
          <w:szCs w:val="24"/>
        </w:rPr>
      </w:pPr>
      <w:r w:rsidRPr="0048484C">
        <w:rPr>
          <w:rFonts w:cs="Tahoma"/>
          <w:b/>
          <w:szCs w:val="24"/>
        </w:rPr>
        <w:lastRenderedPageBreak/>
        <w:t xml:space="preserve">Why we ask for this information: </w:t>
      </w:r>
      <w:r w:rsidRPr="0048484C">
        <w:rPr>
          <w:rFonts w:cs="Tahoma"/>
        </w:rPr>
        <w:t xml:space="preserve">The detailed information about findings proved against individual students helps the GOsC to inform decisions about good character appropriately at the point of registration. </w:t>
      </w:r>
    </w:p>
    <w:p w14:paraId="6D280579"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rPr>
      </w:pPr>
    </w:p>
    <w:p w14:paraId="3366DBEF"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rPr>
        <w:t xml:space="preserve">The additional anonymous information requested assists the GOsC to understand issues that may indicate the need for additional guidance or for </w:t>
      </w:r>
      <w:r w:rsidRPr="0048484C">
        <w:rPr>
          <w:rFonts w:cs="Tahoma"/>
          <w:szCs w:val="24"/>
        </w:rPr>
        <w:t xml:space="preserve">targeted work in partnership with institutions to maintain standards. </w:t>
      </w:r>
    </w:p>
    <w:p w14:paraId="0C1025BC"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628462D4"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rPr>
        <w:t>Both of these aspects are important to enable the GOsC to exercise its functions in the public interest to protect patients.</w:t>
      </w:r>
    </w:p>
    <w:p w14:paraId="0BD04E70" w14:textId="77777777" w:rsidR="00346E81" w:rsidRPr="0048484C" w:rsidRDefault="00346E81" w:rsidP="00346E81">
      <w:pPr>
        <w:rPr>
          <w:rFonts w:cs="Tahoma"/>
        </w:rPr>
      </w:pPr>
    </w:p>
    <w:p w14:paraId="515DD5FC" w14:textId="77777777" w:rsidR="00346E81" w:rsidRPr="0048484C" w:rsidRDefault="00346E81" w:rsidP="00346E81">
      <w:pPr>
        <w:rPr>
          <w:rFonts w:cs="Tahoma"/>
        </w:rPr>
      </w:pPr>
      <w:r w:rsidRPr="0048484C">
        <w:rPr>
          <w:rFonts w:cs="Tahoma"/>
        </w:rPr>
        <w:t xml:space="preserve">Please describe below any fitness to practise cases affecting students on the course(s) during the reporting period. </w:t>
      </w:r>
    </w:p>
    <w:p w14:paraId="17E70056" w14:textId="77777777" w:rsidR="00346E81" w:rsidRPr="0048484C" w:rsidRDefault="00346E81" w:rsidP="00346E81">
      <w:pPr>
        <w:numPr>
          <w:ilvl w:val="0"/>
          <w:numId w:val="8"/>
        </w:numPr>
        <w:tabs>
          <w:tab w:val="left" w:pos="851"/>
        </w:tabs>
        <w:spacing w:after="0"/>
        <w:ind w:left="419" w:hanging="357"/>
        <w:rPr>
          <w:rFonts w:cs="Tahoma"/>
        </w:rPr>
      </w:pPr>
      <w:r w:rsidRPr="0048484C">
        <w:rPr>
          <w:rFonts w:cs="Tahoma"/>
        </w:rPr>
        <w:t xml:space="preserve">For each case </w:t>
      </w:r>
      <w:r w:rsidRPr="0048484C">
        <w:rPr>
          <w:rFonts w:cs="Tahoma"/>
          <w:u w:val="single"/>
        </w:rPr>
        <w:t>where findings have been proved</w:t>
      </w:r>
      <w:r w:rsidRPr="0048484C">
        <w:rPr>
          <w:rFonts w:cs="Tahoma"/>
        </w:rPr>
        <w:t>, please provide:</w:t>
      </w:r>
    </w:p>
    <w:p w14:paraId="1404AA47" w14:textId="77777777" w:rsidR="00346E81" w:rsidRPr="0048484C" w:rsidRDefault="00346E81" w:rsidP="00346E81">
      <w:pPr>
        <w:numPr>
          <w:ilvl w:val="1"/>
          <w:numId w:val="10"/>
        </w:numPr>
        <w:spacing w:before="240" w:after="0"/>
        <w:ind w:left="709" w:hanging="283"/>
        <w:rPr>
          <w:rFonts w:cs="Tahoma"/>
        </w:rPr>
      </w:pPr>
      <w:r w:rsidRPr="0048484C">
        <w:rPr>
          <w:rFonts w:cs="Tahoma"/>
        </w:rPr>
        <w:t>Name of the student</w:t>
      </w:r>
    </w:p>
    <w:p w14:paraId="120520C4" w14:textId="77777777" w:rsidR="00346E81" w:rsidRPr="0048484C" w:rsidRDefault="00346E81" w:rsidP="00346E81">
      <w:pPr>
        <w:numPr>
          <w:ilvl w:val="1"/>
          <w:numId w:val="10"/>
        </w:numPr>
        <w:spacing w:before="240" w:after="0"/>
        <w:ind w:left="709" w:hanging="283"/>
        <w:rPr>
          <w:rFonts w:cs="Tahoma"/>
        </w:rPr>
      </w:pPr>
      <w:r w:rsidRPr="0048484C">
        <w:rPr>
          <w:rFonts w:cs="Tahoma"/>
        </w:rPr>
        <w:t>Date of allegation</w:t>
      </w:r>
    </w:p>
    <w:p w14:paraId="69C6B0CE" w14:textId="77777777" w:rsidR="00346E81" w:rsidRPr="0048484C" w:rsidRDefault="00346E81" w:rsidP="00346E81">
      <w:pPr>
        <w:numPr>
          <w:ilvl w:val="1"/>
          <w:numId w:val="10"/>
        </w:numPr>
        <w:spacing w:before="240" w:after="0"/>
        <w:ind w:left="709" w:hanging="283"/>
        <w:rPr>
          <w:rFonts w:cs="Tahoma"/>
        </w:rPr>
      </w:pPr>
      <w:r w:rsidRPr="0048484C">
        <w:rPr>
          <w:rFonts w:cs="Tahoma"/>
        </w:rPr>
        <w:t>Date student is due to graduate</w:t>
      </w:r>
    </w:p>
    <w:p w14:paraId="0679B21F" w14:textId="77777777" w:rsidR="00346E81" w:rsidRPr="0048484C" w:rsidRDefault="00346E81" w:rsidP="00346E81">
      <w:pPr>
        <w:numPr>
          <w:ilvl w:val="1"/>
          <w:numId w:val="10"/>
        </w:numPr>
        <w:spacing w:before="240" w:after="0"/>
        <w:ind w:left="709" w:hanging="283"/>
        <w:rPr>
          <w:rFonts w:cs="Tahoma"/>
        </w:rPr>
      </w:pPr>
      <w:r w:rsidRPr="0048484C">
        <w:rPr>
          <w:rFonts w:cs="Tahoma"/>
        </w:rPr>
        <w:t>Confirmation of the allegations found proved</w:t>
      </w:r>
    </w:p>
    <w:p w14:paraId="05B2F63A" w14:textId="77777777" w:rsidR="00346E81" w:rsidRPr="0048484C" w:rsidRDefault="00346E81" w:rsidP="00346E81">
      <w:pPr>
        <w:numPr>
          <w:ilvl w:val="1"/>
          <w:numId w:val="10"/>
        </w:numPr>
        <w:spacing w:before="240" w:after="0"/>
        <w:ind w:left="709" w:hanging="283"/>
        <w:rPr>
          <w:rFonts w:cs="Tahoma"/>
        </w:rPr>
      </w:pPr>
      <w:r w:rsidRPr="0048484C">
        <w:rPr>
          <w:rFonts w:cs="Tahoma"/>
        </w:rPr>
        <w:t>The sanction imposed (and information about reviews of that sanction if appropriate)</w:t>
      </w:r>
    </w:p>
    <w:p w14:paraId="3D9CD3EE" w14:textId="77777777" w:rsidR="00346E81" w:rsidRPr="0048484C" w:rsidRDefault="00346E81" w:rsidP="00346E81">
      <w:pPr>
        <w:numPr>
          <w:ilvl w:val="1"/>
          <w:numId w:val="10"/>
        </w:numPr>
        <w:spacing w:before="240"/>
        <w:ind w:left="709" w:hanging="284"/>
        <w:rPr>
          <w:rFonts w:cs="Tahoma"/>
        </w:rPr>
      </w:pPr>
      <w:r w:rsidRPr="0048484C">
        <w:rPr>
          <w:rFonts w:cs="Tahoma"/>
        </w:rPr>
        <w:t xml:space="preserve">Information about how the student was confirmed as meeting the </w:t>
      </w:r>
      <w:r w:rsidRPr="0048484C">
        <w:rPr>
          <w:rFonts w:cs="Tahoma"/>
          <w:i/>
        </w:rPr>
        <w:t>Osteopathic Practice Standards</w:t>
      </w:r>
      <w:r w:rsidRPr="0048484C">
        <w:rPr>
          <w:rFonts w:cs="Tahoma"/>
        </w:rPr>
        <w:t xml:space="preserve"> at the point of graduation (if the student has graduated).</w:t>
      </w:r>
    </w:p>
    <w:p w14:paraId="447B2887" w14:textId="77777777" w:rsidR="00346E81" w:rsidRPr="0048484C" w:rsidRDefault="00346E81" w:rsidP="00346E81">
      <w:pPr>
        <w:numPr>
          <w:ilvl w:val="0"/>
          <w:numId w:val="8"/>
        </w:numPr>
        <w:tabs>
          <w:tab w:val="left" w:pos="851"/>
        </w:tabs>
        <w:spacing w:after="0"/>
        <w:ind w:left="419" w:hanging="357"/>
        <w:rPr>
          <w:rFonts w:cs="Tahoma"/>
        </w:rPr>
      </w:pPr>
      <w:r w:rsidRPr="0048484C">
        <w:rPr>
          <w:rFonts w:cs="Tahoma"/>
        </w:rPr>
        <w:t xml:space="preserve">For each case </w:t>
      </w:r>
      <w:r w:rsidRPr="0048484C">
        <w:rPr>
          <w:rFonts w:cs="Tahoma"/>
          <w:u w:val="single"/>
        </w:rPr>
        <w:t>where findings have not been proved</w:t>
      </w:r>
      <w:r w:rsidRPr="0048484C">
        <w:rPr>
          <w:rFonts w:cs="Tahoma"/>
        </w:rPr>
        <w:t xml:space="preserve"> the following </w:t>
      </w:r>
      <w:r w:rsidRPr="0048484C">
        <w:rPr>
          <w:rFonts w:cs="Tahoma"/>
          <w:b/>
        </w:rPr>
        <w:t>anonymous</w:t>
      </w:r>
      <w:r w:rsidRPr="0048484C">
        <w:rPr>
          <w:rFonts w:cs="Tahoma"/>
        </w:rPr>
        <w:t xml:space="preserve"> information should be provided:</w:t>
      </w:r>
    </w:p>
    <w:p w14:paraId="43CE9F6E" w14:textId="77777777" w:rsidR="00346E81" w:rsidRPr="0048484C" w:rsidRDefault="00346E81" w:rsidP="00346E81">
      <w:pPr>
        <w:numPr>
          <w:ilvl w:val="1"/>
          <w:numId w:val="10"/>
        </w:numPr>
        <w:spacing w:before="240" w:after="0"/>
        <w:ind w:left="709" w:hanging="283"/>
        <w:rPr>
          <w:rFonts w:cs="Tahoma"/>
        </w:rPr>
      </w:pPr>
      <w:r w:rsidRPr="0048484C">
        <w:rPr>
          <w:rFonts w:cs="Tahoma"/>
        </w:rPr>
        <w:t>The details of the allegations made</w:t>
      </w:r>
    </w:p>
    <w:p w14:paraId="68C71760" w14:textId="77777777" w:rsidR="00346E81" w:rsidRPr="0048484C" w:rsidRDefault="00346E81" w:rsidP="00346E81">
      <w:pPr>
        <w:numPr>
          <w:ilvl w:val="1"/>
          <w:numId w:val="10"/>
        </w:numPr>
        <w:spacing w:before="240" w:after="0"/>
        <w:ind w:left="709" w:hanging="283"/>
        <w:rPr>
          <w:rFonts w:cs="Tahoma"/>
        </w:rPr>
      </w:pPr>
      <w:r w:rsidRPr="0048484C">
        <w:rPr>
          <w:rFonts w:cs="Tahoma"/>
        </w:rPr>
        <w:t>Confirmation that the findings were not found proved.</w:t>
      </w:r>
    </w:p>
    <w:p w14:paraId="38D8A49A" w14:textId="77777777" w:rsidR="00346E81" w:rsidRPr="0048484C" w:rsidRDefault="00346E81" w:rsidP="00346E81">
      <w:pPr>
        <w:numPr>
          <w:ilvl w:val="0"/>
          <w:numId w:val="8"/>
        </w:numPr>
        <w:tabs>
          <w:tab w:val="left" w:pos="851"/>
        </w:tabs>
        <w:spacing w:before="240"/>
        <w:ind w:left="419" w:hanging="357"/>
        <w:rPr>
          <w:rFonts w:cs="Tahoma"/>
          <w:color w:val="000000"/>
        </w:rPr>
      </w:pPr>
      <w:r w:rsidRPr="0048484C">
        <w:rPr>
          <w:rFonts w:cs="Tahoma"/>
          <w:color w:val="000000"/>
        </w:rPr>
        <w:t>Any other feedback or lessons learned.</w:t>
      </w:r>
    </w:p>
    <w:tbl>
      <w:tblPr>
        <w:tblStyle w:val="TableGrid"/>
        <w:tblW w:w="0" w:type="auto"/>
        <w:tblInd w:w="108" w:type="dxa"/>
        <w:tblLook w:val="04A0" w:firstRow="1" w:lastRow="0" w:firstColumn="1" w:lastColumn="0" w:noHBand="0" w:noVBand="1"/>
      </w:tblPr>
      <w:tblGrid>
        <w:gridCol w:w="8908"/>
      </w:tblGrid>
      <w:tr w:rsidR="00346E81" w:rsidRPr="0048484C" w14:paraId="3BBDEBC1" w14:textId="77777777" w:rsidTr="00C748D3">
        <w:tc>
          <w:tcPr>
            <w:tcW w:w="9134" w:type="dxa"/>
          </w:tcPr>
          <w:p w14:paraId="48309097" w14:textId="77777777" w:rsidR="00346E81" w:rsidRDefault="00346E81" w:rsidP="00C748D3">
            <w:pPr>
              <w:rPr>
                <w:rFonts w:cs="Tahoma"/>
              </w:rPr>
            </w:pPr>
          </w:p>
          <w:p w14:paraId="355E0BE7" w14:textId="77777777" w:rsidR="00F25F42" w:rsidRDefault="00F25F42" w:rsidP="00C748D3">
            <w:pPr>
              <w:rPr>
                <w:rFonts w:cs="Tahoma"/>
              </w:rPr>
            </w:pPr>
          </w:p>
          <w:p w14:paraId="6A2F82E8" w14:textId="0A27D689" w:rsidR="00F25F42" w:rsidRPr="0048484C" w:rsidRDefault="00F25F42" w:rsidP="00C748D3">
            <w:pPr>
              <w:rPr>
                <w:rFonts w:cs="Tahoma"/>
              </w:rPr>
            </w:pPr>
          </w:p>
        </w:tc>
      </w:tr>
    </w:tbl>
    <w:p w14:paraId="000A0D0E" w14:textId="77777777" w:rsidR="00346E81" w:rsidRPr="0048484C" w:rsidRDefault="00346E81" w:rsidP="00F3439C">
      <w:pPr>
        <w:numPr>
          <w:ilvl w:val="0"/>
          <w:numId w:val="6"/>
        </w:numPr>
        <w:tabs>
          <w:tab w:val="left" w:pos="851"/>
        </w:tabs>
        <w:spacing w:before="240"/>
        <w:ind w:left="284" w:hanging="568"/>
        <w:rPr>
          <w:rFonts w:cs="Tahoma"/>
          <w:b/>
        </w:rPr>
      </w:pPr>
      <w:r w:rsidRPr="0048484C">
        <w:rPr>
          <w:rFonts w:cs="Tahoma"/>
          <w:b/>
        </w:rPr>
        <w:t xml:space="preserve">External examiner report(s) </w:t>
      </w:r>
    </w:p>
    <w:p w14:paraId="1CA37F92"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b/>
          <w:szCs w:val="24"/>
        </w:rPr>
        <w:lastRenderedPageBreak/>
        <w:t xml:space="preserve">Why we ask for this information: </w:t>
      </w:r>
      <w:r w:rsidRPr="0048484C">
        <w:rPr>
          <w:rFonts w:cs="Tahoma"/>
          <w:szCs w:val="24"/>
        </w:rPr>
        <w:t xml:space="preserve">External examiner (EE) reports can contain information highlighting strengths and areas of development in relation to a wide range of areas relevant to the delivery of the OPS, patient safety and public protection. </w:t>
      </w:r>
    </w:p>
    <w:p w14:paraId="4761C155"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0C42B153"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szCs w:val="24"/>
        </w:rPr>
        <w:t>The OEI’s responses demonstrate how EE reports have been considered and whether well-reasoned actions have been taken in response to any recommendations in a timely manner; specific focus should be on issues related to the delivery of the OPS, patient safety and public protection.</w:t>
      </w:r>
    </w:p>
    <w:p w14:paraId="75996FA7" w14:textId="77777777" w:rsidR="00346E81" w:rsidRPr="0048484C" w:rsidRDefault="00346E81" w:rsidP="00346E81">
      <w:pPr>
        <w:spacing w:after="0"/>
        <w:rPr>
          <w:rFonts w:cs="Tahoma"/>
        </w:rPr>
      </w:pPr>
    </w:p>
    <w:p w14:paraId="1A5D43D8" w14:textId="1FD3AF35" w:rsidR="00346E81" w:rsidRDefault="00346E81" w:rsidP="00346E81">
      <w:pPr>
        <w:rPr>
          <w:rFonts w:cs="Tahoma"/>
        </w:rPr>
      </w:pPr>
      <w:r w:rsidRPr="0048484C">
        <w:rPr>
          <w:rFonts w:cs="Tahoma"/>
        </w:rPr>
        <w:t>Please attach the most recent external examiner report(s) for the course(s). Please also attach your response to the report(s). If you would like to provide further comment on the EE report(s), please do so below.</w:t>
      </w:r>
    </w:p>
    <w:p w14:paraId="16F5375C" w14:textId="77777777" w:rsidR="00FA2E36" w:rsidRPr="0048484C" w:rsidRDefault="00FA2E36" w:rsidP="00346E81">
      <w:pPr>
        <w:rPr>
          <w:rFonts w:cs="Tahoma"/>
        </w:rPr>
      </w:pPr>
    </w:p>
    <w:tbl>
      <w:tblPr>
        <w:tblStyle w:val="TableGrid"/>
        <w:tblW w:w="0" w:type="auto"/>
        <w:tblInd w:w="-147" w:type="dxa"/>
        <w:tblLook w:val="04A0" w:firstRow="1" w:lastRow="0" w:firstColumn="1" w:lastColumn="0" w:noHBand="0" w:noVBand="1"/>
      </w:tblPr>
      <w:tblGrid>
        <w:gridCol w:w="9163"/>
      </w:tblGrid>
      <w:tr w:rsidR="00346E81" w:rsidRPr="0048484C" w14:paraId="380003FB" w14:textId="77777777" w:rsidTr="00F3439C">
        <w:tc>
          <w:tcPr>
            <w:tcW w:w="9163" w:type="dxa"/>
          </w:tcPr>
          <w:p w14:paraId="221FFC2A" w14:textId="77777777" w:rsidR="00346E81" w:rsidRDefault="00346E81" w:rsidP="00C748D3">
            <w:pPr>
              <w:rPr>
                <w:rFonts w:cs="Tahoma"/>
              </w:rPr>
            </w:pPr>
          </w:p>
          <w:p w14:paraId="2F425C17" w14:textId="77777777" w:rsidR="00FA2E36" w:rsidRDefault="00FA2E36" w:rsidP="00C748D3">
            <w:pPr>
              <w:rPr>
                <w:rFonts w:cs="Tahoma"/>
              </w:rPr>
            </w:pPr>
          </w:p>
          <w:p w14:paraId="070077C9" w14:textId="40198CFB" w:rsidR="00FA2E36" w:rsidRPr="0048484C" w:rsidRDefault="00FA2E36" w:rsidP="00C748D3">
            <w:pPr>
              <w:rPr>
                <w:rFonts w:cs="Tahoma"/>
              </w:rPr>
            </w:pPr>
          </w:p>
        </w:tc>
      </w:tr>
    </w:tbl>
    <w:p w14:paraId="73A5833B" w14:textId="77777777" w:rsidR="00346E81" w:rsidRPr="0048484C" w:rsidRDefault="00346E81" w:rsidP="00F3439C">
      <w:pPr>
        <w:numPr>
          <w:ilvl w:val="0"/>
          <w:numId w:val="6"/>
        </w:numPr>
        <w:tabs>
          <w:tab w:val="left" w:pos="851"/>
        </w:tabs>
        <w:spacing w:before="240"/>
        <w:ind w:left="426" w:hanging="426"/>
        <w:rPr>
          <w:rFonts w:cs="Tahoma"/>
          <w:b/>
        </w:rPr>
      </w:pPr>
      <w:r w:rsidRPr="0048484C">
        <w:rPr>
          <w:rFonts w:cs="Tahoma"/>
          <w:b/>
        </w:rPr>
        <w:t>Annual monitoring report</w:t>
      </w:r>
    </w:p>
    <w:p w14:paraId="2FA8607A" w14:textId="77777777" w:rsidR="00346E81" w:rsidRPr="0048484C" w:rsidRDefault="00346E81" w:rsidP="00346E81">
      <w:pPr>
        <w:pBdr>
          <w:top w:val="single" w:sz="4" w:space="1" w:color="auto"/>
          <w:left w:val="single" w:sz="4" w:space="4" w:color="auto"/>
          <w:bottom w:val="single" w:sz="4" w:space="1" w:color="auto"/>
          <w:right w:val="single" w:sz="4" w:space="4" w:color="auto"/>
        </w:pBdr>
        <w:autoSpaceDE w:val="0"/>
        <w:autoSpaceDN w:val="0"/>
        <w:adjustRightInd w:val="0"/>
        <w:spacing w:after="0"/>
        <w:rPr>
          <w:rFonts w:cs="Tahoma"/>
          <w:szCs w:val="24"/>
        </w:rPr>
      </w:pPr>
      <w:r w:rsidRPr="0048484C">
        <w:rPr>
          <w:rFonts w:cs="Tahoma"/>
          <w:b/>
          <w:szCs w:val="24"/>
        </w:rPr>
        <w:t xml:space="preserve">Why we ask for this information: </w:t>
      </w:r>
      <w:r w:rsidRPr="0048484C">
        <w:rPr>
          <w:rFonts w:cs="Tahoma"/>
          <w:szCs w:val="24"/>
        </w:rPr>
        <w:t xml:space="preserve">Institutions’ annual monitoring reports help to illustrate the quality management system in place at the OEI. Annual monitoring reports are critically important in terms of demonstrating the OEI’s delivery of the OPS, maintaining patient safety and public protection. </w:t>
      </w:r>
    </w:p>
    <w:p w14:paraId="6989ED7A" w14:textId="77777777" w:rsidR="00346E81" w:rsidRPr="0048484C" w:rsidRDefault="00346E81" w:rsidP="00346E81">
      <w:pPr>
        <w:pBdr>
          <w:top w:val="single" w:sz="4" w:space="1" w:color="auto"/>
          <w:left w:val="single" w:sz="4" w:space="4" w:color="auto"/>
          <w:bottom w:val="single" w:sz="4" w:space="1" w:color="auto"/>
          <w:right w:val="single" w:sz="4" w:space="4" w:color="auto"/>
        </w:pBdr>
        <w:autoSpaceDE w:val="0"/>
        <w:autoSpaceDN w:val="0"/>
        <w:adjustRightInd w:val="0"/>
        <w:spacing w:after="0"/>
        <w:rPr>
          <w:rFonts w:cs="Tahoma"/>
          <w:szCs w:val="24"/>
        </w:rPr>
      </w:pPr>
    </w:p>
    <w:p w14:paraId="6B685442" w14:textId="77777777" w:rsidR="00346E81" w:rsidRPr="0048484C" w:rsidRDefault="00346E81" w:rsidP="00346E81">
      <w:pPr>
        <w:autoSpaceDE w:val="0"/>
        <w:autoSpaceDN w:val="0"/>
        <w:adjustRightInd w:val="0"/>
        <w:spacing w:after="0"/>
        <w:rPr>
          <w:rFonts w:cs="Tahoma"/>
          <w:b/>
          <w:szCs w:val="24"/>
        </w:rPr>
      </w:pPr>
    </w:p>
    <w:p w14:paraId="1C755A3F" w14:textId="77777777" w:rsidR="00346E81" w:rsidRPr="0048484C" w:rsidRDefault="00346E81" w:rsidP="00346E81">
      <w:pPr>
        <w:rPr>
          <w:rFonts w:cs="Tahoma"/>
        </w:rPr>
      </w:pPr>
      <w:r w:rsidRPr="0048484C">
        <w:rPr>
          <w:rFonts w:cs="Tahoma"/>
        </w:rPr>
        <w:t>Please attach the most recent Annual Monitoring Report you have completed for the course(s). This may have been for your own institution or your awarding body.</w:t>
      </w:r>
    </w:p>
    <w:p w14:paraId="5D13D683" w14:textId="77777777" w:rsidR="00346E81" w:rsidRPr="0048484C" w:rsidRDefault="00346E81" w:rsidP="00346E81">
      <w:pPr>
        <w:rPr>
          <w:rFonts w:cs="Tahoma"/>
        </w:rPr>
      </w:pPr>
      <w:r w:rsidRPr="0048484C">
        <w:rPr>
          <w:rFonts w:cs="Tahoma"/>
        </w:rPr>
        <w:t xml:space="preserve">If you have already developed or been given a follow-up report or action plan for or by your own institution or awarding body, please do attach that. If you have not, please </w:t>
      </w:r>
      <w:proofErr w:type="gramStart"/>
      <w:r w:rsidRPr="0048484C">
        <w:rPr>
          <w:rFonts w:cs="Tahoma"/>
        </w:rPr>
        <w:t>describe</w:t>
      </w:r>
      <w:proofErr w:type="gramEnd"/>
      <w:r w:rsidRPr="0048484C">
        <w:rPr>
          <w:rFonts w:cs="Tahoma"/>
        </w:rPr>
        <w:t xml:space="preserve"> what you are doing in response to the findings on the Annual Monitoring Report in the box below.</w:t>
      </w:r>
    </w:p>
    <w:tbl>
      <w:tblPr>
        <w:tblStyle w:val="TableGrid"/>
        <w:tblW w:w="0" w:type="auto"/>
        <w:tblInd w:w="-147" w:type="dxa"/>
        <w:tblLook w:val="04A0" w:firstRow="1" w:lastRow="0" w:firstColumn="1" w:lastColumn="0" w:noHBand="0" w:noVBand="1"/>
      </w:tblPr>
      <w:tblGrid>
        <w:gridCol w:w="9163"/>
      </w:tblGrid>
      <w:tr w:rsidR="00346E81" w:rsidRPr="0048484C" w14:paraId="2C9A58AD" w14:textId="77777777" w:rsidTr="00FA2E36">
        <w:tc>
          <w:tcPr>
            <w:tcW w:w="9163" w:type="dxa"/>
          </w:tcPr>
          <w:p w14:paraId="43AED699" w14:textId="77777777" w:rsidR="00346E81" w:rsidRDefault="00346E81" w:rsidP="00C748D3">
            <w:pPr>
              <w:rPr>
                <w:rFonts w:cs="Tahoma"/>
              </w:rPr>
            </w:pPr>
          </w:p>
          <w:p w14:paraId="2615F280" w14:textId="77777777" w:rsidR="00FA2E36" w:rsidRDefault="00FA2E36" w:rsidP="00C748D3">
            <w:pPr>
              <w:rPr>
                <w:rFonts w:cs="Tahoma"/>
              </w:rPr>
            </w:pPr>
          </w:p>
          <w:p w14:paraId="5D193F32" w14:textId="256B728B" w:rsidR="00FA2E36" w:rsidRPr="0048484C" w:rsidRDefault="00FA2E36" w:rsidP="00C748D3">
            <w:pPr>
              <w:rPr>
                <w:rFonts w:cs="Tahoma"/>
              </w:rPr>
            </w:pPr>
          </w:p>
        </w:tc>
      </w:tr>
    </w:tbl>
    <w:p w14:paraId="3848B3D3" w14:textId="77777777" w:rsidR="00346E81" w:rsidRPr="0048484C" w:rsidRDefault="00346E81" w:rsidP="00F3439C">
      <w:pPr>
        <w:numPr>
          <w:ilvl w:val="0"/>
          <w:numId w:val="6"/>
        </w:numPr>
        <w:tabs>
          <w:tab w:val="left" w:pos="851"/>
        </w:tabs>
        <w:spacing w:before="240"/>
        <w:ind w:left="426" w:hanging="426"/>
        <w:rPr>
          <w:rFonts w:cs="Tahoma"/>
          <w:b/>
        </w:rPr>
      </w:pPr>
      <w:r w:rsidRPr="0048484C">
        <w:rPr>
          <w:rFonts w:cs="Tahoma"/>
          <w:b/>
        </w:rPr>
        <w:t>Programme specification or handbook</w:t>
      </w:r>
    </w:p>
    <w:p w14:paraId="58276A5C" w14:textId="01182015" w:rsidR="00346E81" w:rsidRDefault="00346E81" w:rsidP="00346E81">
      <w:pPr>
        <w:pBdr>
          <w:top w:val="single" w:sz="4" w:space="1" w:color="auto"/>
          <w:left w:val="single" w:sz="4" w:space="4" w:color="auto"/>
          <w:bottom w:val="single" w:sz="4" w:space="1" w:color="auto"/>
          <w:right w:val="single" w:sz="4" w:space="4" w:color="auto"/>
        </w:pBdr>
        <w:spacing w:after="0"/>
        <w:rPr>
          <w:rFonts w:ascii="Arial" w:hAnsi="Arial"/>
        </w:rPr>
      </w:pPr>
      <w:r w:rsidRPr="0048484C">
        <w:rPr>
          <w:rFonts w:cs="Tahoma"/>
          <w:b/>
          <w:szCs w:val="24"/>
        </w:rPr>
        <w:lastRenderedPageBreak/>
        <w:t xml:space="preserve">Why we ask for this information: </w:t>
      </w:r>
      <w:r w:rsidRPr="0048484C">
        <w:rPr>
          <w:rFonts w:cs="Tahoma"/>
        </w:rPr>
        <w:t>Programme specifications help to show the content of programmes delivering the OPS. Correct standards and up to date documentation should be referred to</w:t>
      </w:r>
      <w:r w:rsidRPr="0048484C">
        <w:rPr>
          <w:rFonts w:ascii="Arial" w:hAnsi="Arial"/>
        </w:rPr>
        <w:t>.</w:t>
      </w:r>
    </w:p>
    <w:p w14:paraId="15936986" w14:textId="77777777" w:rsidR="00504DD1" w:rsidRPr="0048484C" w:rsidRDefault="00504DD1" w:rsidP="00346E81">
      <w:pPr>
        <w:pBdr>
          <w:top w:val="single" w:sz="4" w:space="1" w:color="auto"/>
          <w:left w:val="single" w:sz="4" w:space="4" w:color="auto"/>
          <w:bottom w:val="single" w:sz="4" w:space="1" w:color="auto"/>
          <w:right w:val="single" w:sz="4" w:space="4" w:color="auto"/>
        </w:pBdr>
        <w:spacing w:after="0"/>
        <w:rPr>
          <w:rFonts w:ascii="Arial" w:hAnsi="Arial"/>
          <w:b/>
        </w:rPr>
      </w:pPr>
    </w:p>
    <w:p w14:paraId="7B283AE9" w14:textId="77777777" w:rsidR="00346E81" w:rsidRPr="0048484C" w:rsidRDefault="00346E81" w:rsidP="00346E81">
      <w:pPr>
        <w:spacing w:after="0"/>
        <w:rPr>
          <w:rFonts w:cs="Tahoma"/>
        </w:rPr>
      </w:pPr>
    </w:p>
    <w:p w14:paraId="516907A3" w14:textId="77777777" w:rsidR="00346E81" w:rsidRPr="0048484C" w:rsidRDefault="00346E81" w:rsidP="00346E81">
      <w:pPr>
        <w:spacing w:after="0"/>
        <w:rPr>
          <w:rFonts w:cs="Tahoma"/>
        </w:rPr>
      </w:pPr>
      <w:r w:rsidRPr="0048484C">
        <w:rPr>
          <w:rFonts w:cs="Tahoma"/>
        </w:rPr>
        <w:t>Please attach the definitive course document (or documents). This may be known as the programme specification or course handbook and will normally include the following information:</w:t>
      </w:r>
    </w:p>
    <w:p w14:paraId="4556CFF5" w14:textId="77777777" w:rsidR="00346E81" w:rsidRPr="0048484C" w:rsidRDefault="00346E81" w:rsidP="00346E81">
      <w:pPr>
        <w:spacing w:after="0"/>
        <w:rPr>
          <w:rFonts w:cs="Tahoma"/>
        </w:rPr>
      </w:pPr>
    </w:p>
    <w:p w14:paraId="2E74B861"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awarding body/institution </w:t>
      </w:r>
    </w:p>
    <w:p w14:paraId="4ED23AED"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teaching institution (if different) </w:t>
      </w:r>
    </w:p>
    <w:p w14:paraId="722B8032"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details of accreditation by a professional/statutory body </w:t>
      </w:r>
    </w:p>
    <w:p w14:paraId="09E1DFCD"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name of the final award </w:t>
      </w:r>
    </w:p>
    <w:p w14:paraId="395362A9"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programme title </w:t>
      </w:r>
    </w:p>
    <w:p w14:paraId="4EFCC728"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UCAS code </w:t>
      </w:r>
    </w:p>
    <w:p w14:paraId="52713A99"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criteria for admission to the programme </w:t>
      </w:r>
    </w:p>
    <w:p w14:paraId="5CE1DD17"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aims of the programme </w:t>
      </w:r>
    </w:p>
    <w:p w14:paraId="5FEBAF91"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relevant subject benchmark statements and other external and internal reference points used to inform programme outcomes </w:t>
      </w:r>
    </w:p>
    <w:p w14:paraId="6FBB4350"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programme outcomes: knowledge and understanding; skills and other attributes </w:t>
      </w:r>
    </w:p>
    <w:p w14:paraId="7E1234A4"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teaching, learning and assessment strategies to enable outcomes to be achieved and demonstrated </w:t>
      </w:r>
    </w:p>
    <w:p w14:paraId="1B7A7D07"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programme structures and requirements, levels, modules, credits and awards </w:t>
      </w:r>
    </w:p>
    <w:p w14:paraId="451B3C5A"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mode of study </w:t>
      </w:r>
    </w:p>
    <w:p w14:paraId="40E7151F"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language of study </w:t>
      </w:r>
    </w:p>
    <w:p w14:paraId="7C222A96"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Date at which the programme specification was written or revised. </w:t>
      </w:r>
    </w:p>
    <w:p w14:paraId="45C8C503" w14:textId="77777777" w:rsidR="00346E81" w:rsidRDefault="00346E81" w:rsidP="00346E81">
      <w:pPr>
        <w:spacing w:after="0"/>
        <w:rPr>
          <w:rFonts w:cs="Tahoma"/>
        </w:rPr>
      </w:pPr>
    </w:p>
    <w:p w14:paraId="423ADC21" w14:textId="77777777" w:rsidR="00346E81" w:rsidRPr="0048484C" w:rsidRDefault="00346E81" w:rsidP="00346E81">
      <w:pPr>
        <w:rPr>
          <w:rFonts w:cs="Tahoma"/>
        </w:rPr>
      </w:pPr>
      <w:r w:rsidRPr="0048484C">
        <w:rPr>
          <w:rFonts w:cs="Tahoma"/>
        </w:rPr>
        <w:t>If the definitive course document(s) changed during the reporting period, please say where, how and why below. Where relevant, please reference your comments to the OPS.</w:t>
      </w:r>
    </w:p>
    <w:tbl>
      <w:tblPr>
        <w:tblStyle w:val="TableGrid"/>
        <w:tblW w:w="0" w:type="auto"/>
        <w:tblInd w:w="-147" w:type="dxa"/>
        <w:tblLook w:val="04A0" w:firstRow="1" w:lastRow="0" w:firstColumn="1" w:lastColumn="0" w:noHBand="0" w:noVBand="1"/>
      </w:tblPr>
      <w:tblGrid>
        <w:gridCol w:w="9163"/>
      </w:tblGrid>
      <w:tr w:rsidR="00346E81" w:rsidRPr="0048484C" w14:paraId="2FDD955E" w14:textId="77777777" w:rsidTr="0077492B">
        <w:tc>
          <w:tcPr>
            <w:tcW w:w="9163" w:type="dxa"/>
          </w:tcPr>
          <w:p w14:paraId="6FF69450" w14:textId="77777777" w:rsidR="00346E81" w:rsidRDefault="00346E81" w:rsidP="00C748D3">
            <w:pPr>
              <w:rPr>
                <w:rFonts w:cs="Tahoma"/>
              </w:rPr>
            </w:pPr>
          </w:p>
          <w:p w14:paraId="08DEFC25" w14:textId="77777777" w:rsidR="00504DD1" w:rsidRDefault="00504DD1" w:rsidP="00C748D3">
            <w:pPr>
              <w:rPr>
                <w:rFonts w:cs="Tahoma"/>
              </w:rPr>
            </w:pPr>
          </w:p>
          <w:p w14:paraId="671BC83C" w14:textId="61A4C323" w:rsidR="00504DD1" w:rsidRPr="0048484C" w:rsidRDefault="00504DD1" w:rsidP="00C748D3">
            <w:pPr>
              <w:rPr>
                <w:rFonts w:cs="Tahoma"/>
              </w:rPr>
            </w:pPr>
          </w:p>
        </w:tc>
      </w:tr>
    </w:tbl>
    <w:p w14:paraId="62B7FC61" w14:textId="77777777" w:rsidR="00346E81" w:rsidRPr="0048484C" w:rsidRDefault="00346E81" w:rsidP="00346E81">
      <w:pPr>
        <w:tabs>
          <w:tab w:val="left" w:pos="426"/>
        </w:tabs>
        <w:spacing w:after="0"/>
        <w:rPr>
          <w:rFonts w:cs="Tahoma"/>
          <w:b/>
        </w:rPr>
      </w:pPr>
    </w:p>
    <w:p w14:paraId="475A0F26" w14:textId="77777777" w:rsidR="00346E81" w:rsidRPr="0048484C" w:rsidRDefault="00346E81" w:rsidP="00F3439C">
      <w:pPr>
        <w:numPr>
          <w:ilvl w:val="0"/>
          <w:numId w:val="6"/>
        </w:numPr>
        <w:tabs>
          <w:tab w:val="left" w:pos="851"/>
        </w:tabs>
        <w:ind w:left="426" w:hanging="568"/>
        <w:rPr>
          <w:rFonts w:cs="Tahoma"/>
          <w:b/>
        </w:rPr>
      </w:pPr>
      <w:r w:rsidRPr="0048484C">
        <w:rPr>
          <w:rFonts w:cs="Tahoma"/>
          <w:b/>
        </w:rPr>
        <w:t>Annual accounts and insurance</w:t>
      </w:r>
    </w:p>
    <w:p w14:paraId="6503EC96"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b/>
          <w:szCs w:val="24"/>
        </w:rPr>
        <w:t>Why we ask for this information:</w:t>
      </w:r>
      <w:r w:rsidRPr="0048484C">
        <w:rPr>
          <w:rFonts w:cs="Tahoma"/>
          <w:szCs w:val="24"/>
        </w:rPr>
        <w:t xml:space="preserve"> The GOsC has a statutory duty to ‘use its best endeavours to secure that any person who is studying for that qualification at any place, at the time when recognition is withdrawn, is given the opportunity to study at that or any other place for a qualification which is recognised’ where an RQ has had to be withdrawn from a course (either through financial or any other reasons leading to non-delivery of standards). (See S 16(7) Osteopaths Act 1993.) </w:t>
      </w:r>
    </w:p>
    <w:p w14:paraId="629810C7" w14:textId="77777777" w:rsidR="00346E81" w:rsidRPr="0048484C"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p>
    <w:p w14:paraId="7EC89DC5" w14:textId="6D7BD687" w:rsidR="00346E81" w:rsidRDefault="00346E81" w:rsidP="00346E81">
      <w:pPr>
        <w:pBdr>
          <w:top w:val="single" w:sz="4" w:space="1" w:color="auto"/>
          <w:left w:val="single" w:sz="4" w:space="4" w:color="auto"/>
          <w:bottom w:val="single" w:sz="4" w:space="1" w:color="auto"/>
          <w:right w:val="single" w:sz="4" w:space="4" w:color="auto"/>
        </w:pBdr>
        <w:spacing w:after="0"/>
        <w:rPr>
          <w:rFonts w:cs="Tahoma"/>
          <w:szCs w:val="24"/>
        </w:rPr>
      </w:pPr>
      <w:r w:rsidRPr="0048484C">
        <w:rPr>
          <w:rFonts w:cs="Tahoma"/>
          <w:szCs w:val="24"/>
        </w:rPr>
        <w:lastRenderedPageBreak/>
        <w:t xml:space="preserve">The GOsC therefore has an interest in the financial sustainability of courses as well as an interest in ensuring that sufficient resources are available to deliver an osteopathic course. </w:t>
      </w:r>
    </w:p>
    <w:p w14:paraId="42E1F6FF" w14:textId="77777777" w:rsidR="00504DD1" w:rsidRPr="0048484C" w:rsidRDefault="00504DD1" w:rsidP="00346E81">
      <w:pPr>
        <w:pBdr>
          <w:top w:val="single" w:sz="4" w:space="1" w:color="auto"/>
          <w:left w:val="single" w:sz="4" w:space="4" w:color="auto"/>
          <w:bottom w:val="single" w:sz="4" w:space="1" w:color="auto"/>
          <w:right w:val="single" w:sz="4" w:space="4" w:color="auto"/>
        </w:pBdr>
        <w:spacing w:after="0"/>
        <w:rPr>
          <w:rFonts w:cs="Tahoma"/>
          <w:b/>
          <w:szCs w:val="24"/>
        </w:rPr>
      </w:pPr>
    </w:p>
    <w:p w14:paraId="71599BF4" w14:textId="77777777" w:rsidR="00346E81" w:rsidRPr="0048484C" w:rsidRDefault="00346E81" w:rsidP="00346E81">
      <w:pPr>
        <w:rPr>
          <w:rFonts w:cs="Tahoma"/>
        </w:rPr>
      </w:pPr>
    </w:p>
    <w:p w14:paraId="15C0D68E" w14:textId="77777777" w:rsidR="00346E81" w:rsidRPr="0048484C" w:rsidRDefault="00346E81" w:rsidP="00346E81">
      <w:pPr>
        <w:rPr>
          <w:rFonts w:cs="Tahoma"/>
        </w:rPr>
      </w:pPr>
      <w:r w:rsidRPr="0048484C">
        <w:rPr>
          <w:rFonts w:cs="Tahoma"/>
        </w:rPr>
        <w:t xml:space="preserve">Please attach a copy of the institution’s most recent audited accounts. </w:t>
      </w:r>
    </w:p>
    <w:p w14:paraId="21F3C341" w14:textId="77777777" w:rsidR="00346E81" w:rsidRPr="0048484C" w:rsidRDefault="00346E81" w:rsidP="00346E81">
      <w:pPr>
        <w:rPr>
          <w:rFonts w:cs="Tahoma"/>
        </w:rPr>
      </w:pPr>
      <w:r w:rsidRPr="0048484C">
        <w:rPr>
          <w:rFonts w:cs="Tahoma"/>
        </w:rPr>
        <w:t>Please also attach copies of all relevant insurance documents. These may include, but are not limited to:</w:t>
      </w:r>
    </w:p>
    <w:p w14:paraId="1F965AE6"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Employers’ Liability insurance</w:t>
      </w:r>
    </w:p>
    <w:p w14:paraId="6629EB91"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Public Liability insurance</w:t>
      </w:r>
    </w:p>
    <w:p w14:paraId="713EF47C"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Professional Indemnity/Medical Malpractice insurance</w:t>
      </w:r>
    </w:p>
    <w:p w14:paraId="17363EF2"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Trustees Indemnity insurance</w:t>
      </w:r>
    </w:p>
    <w:p w14:paraId="1719942C" w14:textId="77777777" w:rsidR="00346E81" w:rsidRPr="0048484C" w:rsidRDefault="00346E81" w:rsidP="00346E81">
      <w:pPr>
        <w:numPr>
          <w:ilvl w:val="0"/>
          <w:numId w:val="7"/>
        </w:numPr>
        <w:tabs>
          <w:tab w:val="left" w:pos="709"/>
        </w:tabs>
        <w:spacing w:after="0"/>
        <w:ind w:left="425" w:hanging="425"/>
        <w:rPr>
          <w:rFonts w:cs="Tahoma"/>
        </w:rPr>
      </w:pPr>
      <w:r w:rsidRPr="0048484C">
        <w:rPr>
          <w:rFonts w:cs="Tahoma"/>
        </w:rPr>
        <w:t xml:space="preserve">Building and Contents insurance. </w:t>
      </w:r>
    </w:p>
    <w:p w14:paraId="4B560FAF" w14:textId="77777777" w:rsidR="00346E81" w:rsidRPr="0048484C" w:rsidRDefault="00346E81" w:rsidP="00346E81">
      <w:pPr>
        <w:spacing w:after="200" w:line="276" w:lineRule="auto"/>
        <w:rPr>
          <w:rFonts w:cs="Tahoma"/>
          <w:b/>
          <w:sz w:val="26"/>
          <w:szCs w:val="26"/>
        </w:rPr>
      </w:pPr>
      <w:r w:rsidRPr="0048484C">
        <w:rPr>
          <w:rFonts w:cs="Tahoma"/>
          <w:b/>
          <w:sz w:val="26"/>
          <w:szCs w:val="26"/>
        </w:rPr>
        <w:br w:type="page"/>
      </w:r>
    </w:p>
    <w:p w14:paraId="3FA49327" w14:textId="77777777" w:rsidR="00346E81" w:rsidRPr="0048484C" w:rsidRDefault="00346E81" w:rsidP="00346E81">
      <w:pPr>
        <w:rPr>
          <w:rFonts w:cs="Tahoma"/>
          <w:b/>
          <w:szCs w:val="24"/>
        </w:rPr>
      </w:pPr>
      <w:r w:rsidRPr="0048484C">
        <w:rPr>
          <w:rFonts w:cs="Tahoma"/>
          <w:b/>
          <w:szCs w:val="24"/>
        </w:rPr>
        <w:lastRenderedPageBreak/>
        <w:t>Part B: Enhancement</w:t>
      </w:r>
    </w:p>
    <w:p w14:paraId="27AE0C32" w14:textId="71CD7B83" w:rsidR="00346E81" w:rsidRDefault="00346E81" w:rsidP="00346E81">
      <w:pPr>
        <w:pBdr>
          <w:top w:val="single" w:sz="4" w:space="1" w:color="auto"/>
          <w:left w:val="single" w:sz="4" w:space="4" w:color="auto"/>
          <w:bottom w:val="single" w:sz="4" w:space="1" w:color="auto"/>
          <w:right w:val="single" w:sz="4" w:space="4" w:color="auto"/>
        </w:pBdr>
        <w:rPr>
          <w:rFonts w:cs="Tahoma"/>
          <w:szCs w:val="24"/>
        </w:rPr>
      </w:pPr>
      <w:r w:rsidRPr="0048484C">
        <w:rPr>
          <w:rFonts w:cs="Tahoma"/>
          <w:b/>
          <w:szCs w:val="24"/>
        </w:rPr>
        <w:t xml:space="preserve">Why we ask for this information: </w:t>
      </w:r>
      <w:r w:rsidRPr="0048484C">
        <w:rPr>
          <w:rFonts w:cs="Tahoma"/>
          <w:szCs w:val="24"/>
        </w:rPr>
        <w:t xml:space="preserve">An important aspect of quality assurance is promoting a culture of continual enhancement. The GOsC is committed to promoting and sharing discussion in this area in partnership with the OEIs: for example, sharing examples of good practice within or outside the osteopathic sector, or working together on projects such as boundaries and professionalism which are relevant to the education sector and to practice. </w:t>
      </w:r>
    </w:p>
    <w:p w14:paraId="7308397D" w14:textId="77777777" w:rsidR="00504DD1" w:rsidRPr="0048484C" w:rsidRDefault="00504DD1" w:rsidP="00346E81">
      <w:pPr>
        <w:pBdr>
          <w:top w:val="single" w:sz="4" w:space="1" w:color="auto"/>
          <w:left w:val="single" w:sz="4" w:space="4" w:color="auto"/>
          <w:bottom w:val="single" w:sz="4" w:space="1" w:color="auto"/>
          <w:right w:val="single" w:sz="4" w:space="4" w:color="auto"/>
        </w:pBdr>
        <w:rPr>
          <w:rFonts w:cs="Tahoma"/>
          <w:szCs w:val="24"/>
        </w:rPr>
      </w:pPr>
    </w:p>
    <w:p w14:paraId="5B16A983" w14:textId="77777777" w:rsidR="00346E81" w:rsidRPr="0048484C" w:rsidRDefault="00346E81" w:rsidP="00346E81">
      <w:pPr>
        <w:numPr>
          <w:ilvl w:val="0"/>
          <w:numId w:val="11"/>
        </w:numPr>
        <w:spacing w:after="0" w:line="276" w:lineRule="auto"/>
        <w:ind w:left="426" w:hanging="426"/>
        <w:contextualSpacing/>
        <w:rPr>
          <w:rFonts w:cs="Tahoma"/>
          <w:b/>
        </w:rPr>
      </w:pPr>
      <w:r w:rsidRPr="0048484C">
        <w:rPr>
          <w:rFonts w:cs="Tahoma"/>
          <w:b/>
        </w:rPr>
        <w:t>Examples of enhancement from your institution</w:t>
      </w:r>
    </w:p>
    <w:p w14:paraId="0F71EE25" w14:textId="77777777" w:rsidR="00346E81" w:rsidRPr="0048484C" w:rsidRDefault="00346E81" w:rsidP="00346E81">
      <w:pPr>
        <w:spacing w:before="240"/>
        <w:contextualSpacing/>
        <w:rPr>
          <w:rFonts w:cs="Tahoma"/>
        </w:rPr>
      </w:pPr>
    </w:p>
    <w:p w14:paraId="20C9B5F8" w14:textId="77777777" w:rsidR="00346E81" w:rsidRPr="0048484C" w:rsidRDefault="00346E81" w:rsidP="00346E81">
      <w:pPr>
        <w:spacing w:before="240"/>
        <w:contextualSpacing/>
        <w:rPr>
          <w:rFonts w:cs="Tahoma"/>
        </w:rPr>
      </w:pPr>
      <w:r w:rsidRPr="0048484C">
        <w:rPr>
          <w:rFonts w:cs="Tahoma"/>
        </w:rPr>
        <w:t xml:space="preserve">Please provide information about any aspect of the management and/or delivery of the course which you regard as an example of enhancement. </w:t>
      </w:r>
    </w:p>
    <w:p w14:paraId="7556AB3B" w14:textId="77777777" w:rsidR="00346E81" w:rsidRPr="0048484C" w:rsidRDefault="00346E81" w:rsidP="00346E81">
      <w:pPr>
        <w:rPr>
          <w:rFonts w:cs="Tahoma"/>
        </w:rPr>
      </w:pPr>
      <w:r w:rsidRPr="0048484C">
        <w:rPr>
          <w:rFonts w:cs="Tahoma"/>
        </w:rPr>
        <w:t>For each example, please explain:</w:t>
      </w:r>
    </w:p>
    <w:p w14:paraId="18F3E2DC" w14:textId="77777777" w:rsidR="00346E81" w:rsidRPr="0048484C" w:rsidRDefault="00346E81" w:rsidP="00346E81">
      <w:pPr>
        <w:numPr>
          <w:ilvl w:val="0"/>
          <w:numId w:val="7"/>
        </w:numPr>
        <w:spacing w:after="0"/>
        <w:ind w:left="426" w:hanging="426"/>
        <w:rPr>
          <w:rFonts w:cs="Tahoma"/>
        </w:rPr>
      </w:pPr>
      <w:r w:rsidRPr="0048484C">
        <w:rPr>
          <w:rFonts w:cs="Tahoma"/>
        </w:rPr>
        <w:t>why you chose to adopt it</w:t>
      </w:r>
    </w:p>
    <w:p w14:paraId="5F52BF1A" w14:textId="77777777" w:rsidR="00346E81" w:rsidRPr="0048484C" w:rsidRDefault="00346E81" w:rsidP="00346E81">
      <w:pPr>
        <w:numPr>
          <w:ilvl w:val="0"/>
          <w:numId w:val="7"/>
        </w:numPr>
        <w:spacing w:after="0"/>
        <w:ind w:left="426" w:hanging="426"/>
        <w:rPr>
          <w:rFonts w:cs="Tahoma"/>
        </w:rPr>
      </w:pPr>
      <w:r w:rsidRPr="0048484C">
        <w:rPr>
          <w:rFonts w:cs="Tahoma"/>
        </w:rPr>
        <w:t>what it is designed to achieve</w:t>
      </w:r>
    </w:p>
    <w:p w14:paraId="047A3698" w14:textId="77777777" w:rsidR="00346E81" w:rsidRPr="0048484C" w:rsidRDefault="00346E81" w:rsidP="00346E81">
      <w:pPr>
        <w:numPr>
          <w:ilvl w:val="0"/>
          <w:numId w:val="7"/>
        </w:numPr>
        <w:spacing w:after="0"/>
        <w:ind w:left="426" w:hanging="426"/>
        <w:rPr>
          <w:rFonts w:cs="Tahoma"/>
        </w:rPr>
      </w:pPr>
      <w:r w:rsidRPr="0048484C">
        <w:rPr>
          <w:rFonts w:cs="Tahoma"/>
        </w:rPr>
        <w:t>how you designed or developed it (for example, was it transferred from another discipline? was it completely novel?)</w:t>
      </w:r>
    </w:p>
    <w:p w14:paraId="5F8D1924" w14:textId="77777777" w:rsidR="00346E81" w:rsidRDefault="00346E81" w:rsidP="00346E81">
      <w:pPr>
        <w:numPr>
          <w:ilvl w:val="0"/>
          <w:numId w:val="7"/>
        </w:numPr>
        <w:spacing w:after="0"/>
        <w:ind w:left="426" w:hanging="426"/>
        <w:rPr>
          <w:rFonts w:cs="Tahoma"/>
        </w:rPr>
      </w:pPr>
      <w:r w:rsidRPr="0048484C">
        <w:rPr>
          <w:rFonts w:cs="Tahoma"/>
        </w:rPr>
        <w:t>how you are monitoring its effectiveness or impact.</w:t>
      </w:r>
    </w:p>
    <w:p w14:paraId="430A758F" w14:textId="77777777" w:rsidR="00346E81" w:rsidRPr="0048484C" w:rsidRDefault="00346E81" w:rsidP="00346E81">
      <w:pPr>
        <w:spacing w:after="0"/>
        <w:ind w:left="426"/>
        <w:rPr>
          <w:rFonts w:cs="Tahoma"/>
        </w:rPr>
      </w:pPr>
    </w:p>
    <w:p w14:paraId="034CD5FB" w14:textId="77777777" w:rsidR="00346E81" w:rsidRPr="0048484C" w:rsidRDefault="00346E81" w:rsidP="00346E81">
      <w:pPr>
        <w:rPr>
          <w:rFonts w:cs="Tahoma"/>
        </w:rPr>
      </w:pPr>
      <w:r w:rsidRPr="0048484C">
        <w:rPr>
          <w:rFonts w:cs="Tahoma"/>
        </w:rPr>
        <w:t>If you have any evidence to support the examples you provide, please append it to this form. It is helpful if you group any examples you provide according to the following headings:</w:t>
      </w:r>
    </w:p>
    <w:p w14:paraId="35B9A84B" w14:textId="77777777" w:rsidR="00346E81" w:rsidRPr="0048484C" w:rsidRDefault="00346E81" w:rsidP="00346E81">
      <w:pPr>
        <w:numPr>
          <w:ilvl w:val="0"/>
          <w:numId w:val="7"/>
        </w:numPr>
        <w:spacing w:after="0"/>
        <w:ind w:left="426" w:hanging="426"/>
        <w:rPr>
          <w:rFonts w:cs="Tahoma"/>
        </w:rPr>
      </w:pPr>
      <w:r w:rsidRPr="0048484C">
        <w:rPr>
          <w:rFonts w:cs="Tahoma"/>
        </w:rPr>
        <w:t>course aims and outcomes (including students' fitness to practise)</w:t>
      </w:r>
    </w:p>
    <w:p w14:paraId="2E7A223C" w14:textId="77777777" w:rsidR="00346E81" w:rsidRPr="0048484C" w:rsidRDefault="00346E81" w:rsidP="00346E81">
      <w:pPr>
        <w:numPr>
          <w:ilvl w:val="0"/>
          <w:numId w:val="7"/>
        </w:numPr>
        <w:spacing w:after="0"/>
        <w:ind w:left="426" w:hanging="426"/>
        <w:rPr>
          <w:rFonts w:cs="Tahoma"/>
        </w:rPr>
      </w:pPr>
      <w:r w:rsidRPr="0048484C">
        <w:rPr>
          <w:rFonts w:cs="Tahoma"/>
        </w:rPr>
        <w:t>curricula</w:t>
      </w:r>
    </w:p>
    <w:p w14:paraId="1E80323D" w14:textId="77777777" w:rsidR="00346E81" w:rsidRPr="0048484C" w:rsidRDefault="00346E81" w:rsidP="00346E81">
      <w:pPr>
        <w:numPr>
          <w:ilvl w:val="0"/>
          <w:numId w:val="7"/>
        </w:numPr>
        <w:spacing w:after="0"/>
        <w:ind w:left="426" w:hanging="426"/>
        <w:rPr>
          <w:rFonts w:cs="Tahoma"/>
        </w:rPr>
      </w:pPr>
      <w:r w:rsidRPr="0048484C">
        <w:rPr>
          <w:rFonts w:cs="Tahoma"/>
        </w:rPr>
        <w:t>assessment</w:t>
      </w:r>
    </w:p>
    <w:p w14:paraId="37140ADA" w14:textId="77777777" w:rsidR="00346E81" w:rsidRPr="0048484C" w:rsidRDefault="00346E81" w:rsidP="00346E81">
      <w:pPr>
        <w:numPr>
          <w:ilvl w:val="0"/>
          <w:numId w:val="7"/>
        </w:numPr>
        <w:spacing w:after="0"/>
        <w:ind w:left="426" w:hanging="426"/>
        <w:rPr>
          <w:rFonts w:cs="Tahoma"/>
        </w:rPr>
      </w:pPr>
      <w:r w:rsidRPr="0048484C">
        <w:rPr>
          <w:rFonts w:cs="Tahoma"/>
        </w:rPr>
        <w:t>achievement</w:t>
      </w:r>
    </w:p>
    <w:p w14:paraId="16F12BFC" w14:textId="77777777" w:rsidR="00346E81" w:rsidRPr="0048484C" w:rsidRDefault="00346E81" w:rsidP="00346E81">
      <w:pPr>
        <w:numPr>
          <w:ilvl w:val="0"/>
          <w:numId w:val="7"/>
        </w:numPr>
        <w:spacing w:after="0"/>
        <w:ind w:left="426" w:hanging="426"/>
        <w:rPr>
          <w:rFonts w:cs="Tahoma"/>
        </w:rPr>
      </w:pPr>
      <w:r w:rsidRPr="0048484C">
        <w:rPr>
          <w:rFonts w:cs="Tahoma"/>
        </w:rPr>
        <w:t>teaching and learning</w:t>
      </w:r>
    </w:p>
    <w:p w14:paraId="3D310D68" w14:textId="77777777" w:rsidR="00346E81" w:rsidRPr="0048484C" w:rsidRDefault="00346E81" w:rsidP="00346E81">
      <w:pPr>
        <w:numPr>
          <w:ilvl w:val="0"/>
          <w:numId w:val="7"/>
        </w:numPr>
        <w:spacing w:after="0"/>
        <w:ind w:left="426" w:hanging="426"/>
        <w:rPr>
          <w:rFonts w:cs="Tahoma"/>
        </w:rPr>
      </w:pPr>
      <w:r w:rsidRPr="0048484C">
        <w:rPr>
          <w:rFonts w:cs="Tahoma"/>
        </w:rPr>
        <w:t>student progression</w:t>
      </w:r>
    </w:p>
    <w:p w14:paraId="1DDC24BA" w14:textId="77777777" w:rsidR="00346E81" w:rsidRPr="0048484C" w:rsidRDefault="00346E81" w:rsidP="00346E81">
      <w:pPr>
        <w:numPr>
          <w:ilvl w:val="0"/>
          <w:numId w:val="7"/>
        </w:numPr>
        <w:spacing w:after="0"/>
        <w:ind w:left="426" w:hanging="426"/>
        <w:rPr>
          <w:rFonts w:cs="Tahoma"/>
        </w:rPr>
      </w:pPr>
      <w:r w:rsidRPr="0048484C">
        <w:rPr>
          <w:rFonts w:cs="Tahoma"/>
        </w:rPr>
        <w:t>learning resources</w:t>
      </w:r>
    </w:p>
    <w:p w14:paraId="2179B429" w14:textId="77777777" w:rsidR="00346E81" w:rsidRDefault="00346E81" w:rsidP="00346E81">
      <w:pPr>
        <w:numPr>
          <w:ilvl w:val="0"/>
          <w:numId w:val="7"/>
        </w:numPr>
        <w:spacing w:after="0"/>
        <w:ind w:left="426" w:hanging="426"/>
        <w:rPr>
          <w:rFonts w:cs="Tahoma"/>
        </w:rPr>
      </w:pPr>
      <w:r w:rsidRPr="0048484C">
        <w:rPr>
          <w:rFonts w:cs="Tahoma"/>
        </w:rPr>
        <w:t>governance and management.</w:t>
      </w:r>
    </w:p>
    <w:p w14:paraId="55015266" w14:textId="77777777" w:rsidR="00346E81" w:rsidRPr="0048484C" w:rsidRDefault="00346E81" w:rsidP="00346E81">
      <w:pPr>
        <w:spacing w:after="0"/>
        <w:ind w:left="426"/>
        <w:rPr>
          <w:rFonts w:cs="Tahoma"/>
        </w:rPr>
      </w:pPr>
    </w:p>
    <w:p w14:paraId="2EC2F42A" w14:textId="77777777" w:rsidR="00346E81" w:rsidRPr="0048484C" w:rsidRDefault="00346E81" w:rsidP="00346E81">
      <w:pPr>
        <w:rPr>
          <w:rFonts w:cs="Tahoma"/>
        </w:rPr>
      </w:pPr>
      <w:r w:rsidRPr="0048484C">
        <w:rPr>
          <w:rFonts w:cs="Tahoma"/>
        </w:rPr>
        <w:t>Please ensure that the examples you provide are different to those you have reported in the past, or if they are the same please include an updated commentary.</w:t>
      </w:r>
    </w:p>
    <w:tbl>
      <w:tblPr>
        <w:tblStyle w:val="TableGrid"/>
        <w:tblW w:w="0" w:type="auto"/>
        <w:tblInd w:w="108" w:type="dxa"/>
        <w:tblLook w:val="04A0" w:firstRow="1" w:lastRow="0" w:firstColumn="1" w:lastColumn="0" w:noHBand="0" w:noVBand="1"/>
      </w:tblPr>
      <w:tblGrid>
        <w:gridCol w:w="8908"/>
      </w:tblGrid>
      <w:tr w:rsidR="00346E81" w:rsidRPr="0048484C" w14:paraId="45B827BE" w14:textId="77777777" w:rsidTr="00C748D3">
        <w:tc>
          <w:tcPr>
            <w:tcW w:w="9134" w:type="dxa"/>
          </w:tcPr>
          <w:p w14:paraId="081DB253" w14:textId="77777777" w:rsidR="00346E81" w:rsidRPr="0048484C" w:rsidRDefault="00346E81" w:rsidP="00C748D3">
            <w:pPr>
              <w:rPr>
                <w:rFonts w:cs="Tahoma"/>
              </w:rPr>
            </w:pPr>
          </w:p>
          <w:p w14:paraId="11EC3758" w14:textId="77777777" w:rsidR="00346E81" w:rsidRDefault="00346E81" w:rsidP="00C748D3">
            <w:pPr>
              <w:rPr>
                <w:rFonts w:cs="Tahoma"/>
              </w:rPr>
            </w:pPr>
          </w:p>
          <w:p w14:paraId="4A60B790" w14:textId="77777777" w:rsidR="00504DD1" w:rsidRDefault="00504DD1" w:rsidP="00C748D3">
            <w:pPr>
              <w:rPr>
                <w:rFonts w:cs="Tahoma"/>
              </w:rPr>
            </w:pPr>
          </w:p>
          <w:p w14:paraId="764EBD11" w14:textId="2E13D860" w:rsidR="00504DD1" w:rsidRPr="0048484C" w:rsidRDefault="00504DD1" w:rsidP="00C748D3">
            <w:pPr>
              <w:rPr>
                <w:rFonts w:cs="Tahoma"/>
              </w:rPr>
            </w:pPr>
          </w:p>
        </w:tc>
      </w:tr>
    </w:tbl>
    <w:p w14:paraId="44D97386" w14:textId="77777777" w:rsidR="00346E81" w:rsidRPr="0048484C" w:rsidRDefault="00346E81" w:rsidP="00346E81">
      <w:pPr>
        <w:spacing w:before="240"/>
        <w:rPr>
          <w:rFonts w:cs="Tahoma"/>
        </w:rPr>
      </w:pPr>
      <w:r w:rsidRPr="0048484C">
        <w:rPr>
          <w:rFonts w:cs="Tahoma"/>
        </w:rPr>
        <w:lastRenderedPageBreak/>
        <w:t>Please note that by providing examples of enhancement you are agreeing to share the name of your institution and the example provided with other osteopathic educational institutions. In some cases the GOsC may follow up the examples you provide to elicit more information, perhaps in order to inform a case study.</w:t>
      </w:r>
    </w:p>
    <w:p w14:paraId="6531AACD" w14:textId="77777777" w:rsidR="00346E81" w:rsidRDefault="00346E81" w:rsidP="00346E81">
      <w:pPr>
        <w:spacing w:after="200" w:line="276" w:lineRule="auto"/>
        <w:rPr>
          <w:rFonts w:cs="Tahoma"/>
          <w:b/>
          <w:szCs w:val="24"/>
        </w:rPr>
      </w:pPr>
      <w:r>
        <w:rPr>
          <w:rFonts w:cs="Tahoma"/>
          <w:b/>
          <w:szCs w:val="24"/>
        </w:rPr>
        <w:br w:type="page"/>
      </w:r>
    </w:p>
    <w:p w14:paraId="3D72737B" w14:textId="77777777" w:rsidR="00346E81" w:rsidRPr="0048484C" w:rsidRDefault="00346E81" w:rsidP="00346E81">
      <w:pPr>
        <w:numPr>
          <w:ilvl w:val="0"/>
          <w:numId w:val="11"/>
        </w:numPr>
        <w:spacing w:after="200" w:line="276" w:lineRule="auto"/>
        <w:ind w:left="426" w:hanging="426"/>
        <w:contextualSpacing/>
        <w:rPr>
          <w:rFonts w:cs="Tahoma"/>
          <w:b/>
          <w:szCs w:val="24"/>
        </w:rPr>
      </w:pPr>
      <w:r w:rsidRPr="0048484C">
        <w:rPr>
          <w:rFonts w:cs="Tahoma"/>
          <w:b/>
          <w:szCs w:val="24"/>
        </w:rPr>
        <w:lastRenderedPageBreak/>
        <w:t>Outcomes of joint-working between OEIs and the GOsC</w:t>
      </w:r>
    </w:p>
    <w:p w14:paraId="6AC51CEF" w14:textId="77777777" w:rsidR="00346E81" w:rsidRPr="0048484C" w:rsidRDefault="00346E81" w:rsidP="00346E81">
      <w:pPr>
        <w:rPr>
          <w:rFonts w:cs="Tahoma"/>
          <w:color w:val="000000" w:themeColor="text1"/>
          <w:szCs w:val="24"/>
        </w:rPr>
      </w:pPr>
      <w:r w:rsidRPr="0048484C">
        <w:rPr>
          <w:rFonts w:cs="Tahoma"/>
          <w:color w:val="000000" w:themeColor="text1"/>
          <w:szCs w:val="24"/>
        </w:rPr>
        <w:t>We are also interested in understanding more about the impact of joint-working on areas to enhance osteopathic education. For example, work discussed at GOsC/OEI meetings or in other meetings or seminars over the past year such as:</w:t>
      </w:r>
    </w:p>
    <w:p w14:paraId="3978F8CB" w14:textId="29A2E266" w:rsidR="005D4918" w:rsidRDefault="005D4918" w:rsidP="005D4918">
      <w:pPr>
        <w:numPr>
          <w:ilvl w:val="0"/>
          <w:numId w:val="8"/>
        </w:numPr>
        <w:spacing w:after="0"/>
        <w:contextualSpacing/>
        <w:rPr>
          <w:color w:val="000000" w:themeColor="text1"/>
          <w:szCs w:val="24"/>
        </w:rPr>
      </w:pPr>
      <w:r>
        <w:rPr>
          <w:color w:val="000000" w:themeColor="text1"/>
          <w:szCs w:val="24"/>
        </w:rPr>
        <w:t>GOsC-OEI meeting (2 Dec 2019)</w:t>
      </w:r>
    </w:p>
    <w:p w14:paraId="520B5D21" w14:textId="4106F333" w:rsidR="00F821FA" w:rsidRDefault="00F821FA" w:rsidP="00F821FA">
      <w:pPr>
        <w:numPr>
          <w:ilvl w:val="0"/>
          <w:numId w:val="8"/>
        </w:numPr>
        <w:spacing w:after="0"/>
        <w:contextualSpacing/>
        <w:rPr>
          <w:color w:val="000000" w:themeColor="text1"/>
          <w:szCs w:val="24"/>
        </w:rPr>
      </w:pPr>
      <w:r>
        <w:rPr>
          <w:color w:val="000000" w:themeColor="text1"/>
          <w:szCs w:val="24"/>
        </w:rPr>
        <w:t>GOsC-OEI meeting (27 February 2020)</w:t>
      </w:r>
    </w:p>
    <w:p w14:paraId="649F352D" w14:textId="7695C780" w:rsidR="00F821FA" w:rsidRDefault="00F821FA" w:rsidP="00F821FA">
      <w:pPr>
        <w:numPr>
          <w:ilvl w:val="0"/>
          <w:numId w:val="8"/>
        </w:numPr>
        <w:spacing w:after="0"/>
        <w:contextualSpacing/>
        <w:rPr>
          <w:color w:val="000000" w:themeColor="text1"/>
          <w:szCs w:val="24"/>
        </w:rPr>
      </w:pPr>
      <w:r>
        <w:rPr>
          <w:color w:val="000000" w:themeColor="text1"/>
          <w:szCs w:val="24"/>
        </w:rPr>
        <w:t>GOsC-OEI meeting (</w:t>
      </w:r>
      <w:r w:rsidR="00E32038">
        <w:rPr>
          <w:color w:val="000000" w:themeColor="text1"/>
          <w:szCs w:val="24"/>
        </w:rPr>
        <w:t>14 May 2020</w:t>
      </w:r>
      <w:r>
        <w:rPr>
          <w:color w:val="000000" w:themeColor="text1"/>
          <w:szCs w:val="24"/>
        </w:rPr>
        <w:t>)</w:t>
      </w:r>
    </w:p>
    <w:p w14:paraId="1D086CDF" w14:textId="49DD92DE" w:rsidR="001901DC" w:rsidRDefault="001F7729" w:rsidP="00FD6457">
      <w:pPr>
        <w:numPr>
          <w:ilvl w:val="0"/>
          <w:numId w:val="8"/>
        </w:numPr>
        <w:spacing w:after="0"/>
        <w:contextualSpacing/>
        <w:rPr>
          <w:color w:val="000000" w:themeColor="text1"/>
          <w:szCs w:val="24"/>
        </w:rPr>
      </w:pPr>
      <w:r>
        <w:rPr>
          <w:color w:val="000000" w:themeColor="text1"/>
          <w:szCs w:val="24"/>
        </w:rPr>
        <w:t>GOsC-OEI meeting</w:t>
      </w:r>
      <w:r w:rsidR="00263B90">
        <w:rPr>
          <w:color w:val="000000" w:themeColor="text1"/>
          <w:szCs w:val="24"/>
        </w:rPr>
        <w:t xml:space="preserve"> (2 June 2020)</w:t>
      </w:r>
    </w:p>
    <w:p w14:paraId="0576AC45" w14:textId="0B9E13FD" w:rsidR="00FD6457" w:rsidRDefault="00FD6457" w:rsidP="00FD6457">
      <w:pPr>
        <w:numPr>
          <w:ilvl w:val="0"/>
          <w:numId w:val="8"/>
        </w:numPr>
        <w:spacing w:after="0"/>
        <w:contextualSpacing/>
        <w:rPr>
          <w:color w:val="000000" w:themeColor="text1"/>
          <w:szCs w:val="24"/>
        </w:rPr>
      </w:pPr>
      <w:r>
        <w:rPr>
          <w:color w:val="000000" w:themeColor="text1"/>
          <w:szCs w:val="24"/>
        </w:rPr>
        <w:t>CPD implementation and evaluation survey (</w:t>
      </w:r>
      <w:r w:rsidR="00263B90">
        <w:rPr>
          <w:color w:val="000000" w:themeColor="text1"/>
          <w:szCs w:val="24"/>
        </w:rPr>
        <w:t>2 Dec 2019</w:t>
      </w:r>
      <w:r>
        <w:rPr>
          <w:color w:val="000000" w:themeColor="text1"/>
          <w:szCs w:val="24"/>
        </w:rPr>
        <w:t>)</w:t>
      </w:r>
    </w:p>
    <w:p w14:paraId="34BB869E" w14:textId="00B99A0A" w:rsidR="00FD6457" w:rsidRDefault="00FD6457" w:rsidP="00FD6457">
      <w:pPr>
        <w:numPr>
          <w:ilvl w:val="0"/>
          <w:numId w:val="8"/>
        </w:numPr>
        <w:spacing w:after="0"/>
        <w:contextualSpacing/>
        <w:rPr>
          <w:color w:val="000000" w:themeColor="text1"/>
          <w:szCs w:val="24"/>
        </w:rPr>
      </w:pPr>
      <w:r>
        <w:rPr>
          <w:color w:val="000000" w:themeColor="text1"/>
          <w:szCs w:val="24"/>
        </w:rPr>
        <w:t xml:space="preserve">Student </w:t>
      </w:r>
      <w:r w:rsidR="00263B90">
        <w:rPr>
          <w:color w:val="000000" w:themeColor="text1"/>
          <w:szCs w:val="24"/>
        </w:rPr>
        <w:t>data co</w:t>
      </w:r>
      <w:r w:rsidR="00BE6FB1">
        <w:rPr>
          <w:color w:val="000000" w:themeColor="text1"/>
          <w:szCs w:val="24"/>
        </w:rPr>
        <w:t>llection and reporting</w:t>
      </w:r>
      <w:r>
        <w:rPr>
          <w:color w:val="000000" w:themeColor="text1"/>
          <w:szCs w:val="24"/>
        </w:rPr>
        <w:t xml:space="preserve"> (</w:t>
      </w:r>
      <w:r w:rsidR="00BE6FB1">
        <w:rPr>
          <w:color w:val="000000" w:themeColor="text1"/>
          <w:szCs w:val="24"/>
        </w:rPr>
        <w:t>Dec 2019 and Feb 2020</w:t>
      </w:r>
      <w:r>
        <w:rPr>
          <w:color w:val="000000" w:themeColor="text1"/>
          <w:szCs w:val="24"/>
        </w:rPr>
        <w:t>)</w:t>
      </w:r>
    </w:p>
    <w:p w14:paraId="6B571080" w14:textId="5B6B5B14" w:rsidR="00BE6FB1" w:rsidRDefault="00E90E22" w:rsidP="00FD6457">
      <w:pPr>
        <w:numPr>
          <w:ilvl w:val="0"/>
          <w:numId w:val="8"/>
        </w:numPr>
        <w:spacing w:after="0"/>
        <w:contextualSpacing/>
        <w:rPr>
          <w:color w:val="000000" w:themeColor="text1"/>
          <w:szCs w:val="24"/>
        </w:rPr>
      </w:pPr>
      <w:r>
        <w:rPr>
          <w:color w:val="000000" w:themeColor="text1"/>
          <w:szCs w:val="24"/>
        </w:rPr>
        <w:t>Consideration of COVID related issues in osteopathic education (May, June 2020)</w:t>
      </w:r>
    </w:p>
    <w:p w14:paraId="4091F571" w14:textId="1AA2F3D7" w:rsidR="00E90E22" w:rsidRDefault="00D95CF6" w:rsidP="00FD6457">
      <w:pPr>
        <w:numPr>
          <w:ilvl w:val="0"/>
          <w:numId w:val="8"/>
        </w:numPr>
        <w:spacing w:after="0"/>
        <w:contextualSpacing/>
        <w:rPr>
          <w:color w:val="000000" w:themeColor="text1"/>
          <w:szCs w:val="24"/>
        </w:rPr>
      </w:pPr>
      <w:r>
        <w:rPr>
          <w:color w:val="000000" w:themeColor="text1"/>
          <w:szCs w:val="24"/>
        </w:rPr>
        <w:t>Individual discussions with OEIs in relation to the ongoing review of the Guidance for Osteopathic Pre-Registration Education</w:t>
      </w:r>
    </w:p>
    <w:p w14:paraId="78714097" w14:textId="41D504E9" w:rsidR="00495DB4" w:rsidRDefault="00495DB4" w:rsidP="00FD6457">
      <w:pPr>
        <w:numPr>
          <w:ilvl w:val="0"/>
          <w:numId w:val="8"/>
        </w:numPr>
        <w:spacing w:after="0"/>
        <w:contextualSpacing/>
        <w:rPr>
          <w:color w:val="000000" w:themeColor="text1"/>
          <w:szCs w:val="24"/>
        </w:rPr>
      </w:pPr>
      <w:r>
        <w:rPr>
          <w:color w:val="000000" w:themeColor="text1"/>
          <w:szCs w:val="24"/>
        </w:rPr>
        <w:t xml:space="preserve">Visits to OEIs by GOsC’s </w:t>
      </w:r>
      <w:r w:rsidR="00133585">
        <w:rPr>
          <w:color w:val="000000" w:themeColor="text1"/>
          <w:szCs w:val="24"/>
        </w:rPr>
        <w:t>Quality Assurance Liaison Officer</w:t>
      </w:r>
    </w:p>
    <w:p w14:paraId="61480F9E" w14:textId="0AF37E46" w:rsidR="00346E81" w:rsidRPr="0048484C" w:rsidRDefault="00346E81" w:rsidP="00346E81">
      <w:pPr>
        <w:spacing w:before="240"/>
        <w:rPr>
          <w:rFonts w:cs="Tahoma"/>
          <w:szCs w:val="24"/>
        </w:rPr>
      </w:pPr>
      <w:r w:rsidRPr="0048484C">
        <w:rPr>
          <w:rFonts w:cs="Tahoma"/>
          <w:szCs w:val="24"/>
        </w:rPr>
        <w:t xml:space="preserve">If you have utilised or built on any such OEI/GOsC joint-working, please describe this in the box below. </w:t>
      </w:r>
    </w:p>
    <w:p w14:paraId="248BFD16" w14:textId="69AC032C" w:rsidR="00346E81" w:rsidRDefault="00346E81" w:rsidP="00346E81">
      <w:pPr>
        <w:pBdr>
          <w:top w:val="single" w:sz="4" w:space="1" w:color="auto"/>
          <w:left w:val="single" w:sz="4" w:space="4" w:color="auto"/>
          <w:bottom w:val="single" w:sz="4" w:space="1" w:color="auto"/>
          <w:right w:val="single" w:sz="4" w:space="4" w:color="auto"/>
        </w:pBdr>
        <w:rPr>
          <w:rFonts w:cs="Tahoma"/>
        </w:rPr>
      </w:pPr>
    </w:p>
    <w:p w14:paraId="0702A90C" w14:textId="77777777" w:rsidR="00B76DD9" w:rsidRPr="0048484C" w:rsidRDefault="00B76DD9" w:rsidP="00346E81">
      <w:pPr>
        <w:pBdr>
          <w:top w:val="single" w:sz="4" w:space="1" w:color="auto"/>
          <w:left w:val="single" w:sz="4" w:space="4" w:color="auto"/>
          <w:bottom w:val="single" w:sz="4" w:space="1" w:color="auto"/>
          <w:right w:val="single" w:sz="4" w:space="4" w:color="auto"/>
        </w:pBdr>
        <w:rPr>
          <w:rFonts w:cs="Tahoma"/>
        </w:rPr>
      </w:pPr>
    </w:p>
    <w:p w14:paraId="297902EB" w14:textId="77777777" w:rsidR="00346E81" w:rsidRPr="0048484C" w:rsidRDefault="00346E81" w:rsidP="00346E81">
      <w:pPr>
        <w:pBdr>
          <w:top w:val="single" w:sz="4" w:space="1" w:color="auto"/>
          <w:left w:val="single" w:sz="4" w:space="4" w:color="auto"/>
          <w:bottom w:val="single" w:sz="4" w:space="1" w:color="auto"/>
          <w:right w:val="single" w:sz="4" w:space="4" w:color="auto"/>
        </w:pBdr>
        <w:rPr>
          <w:rFonts w:cs="Tahoma"/>
        </w:rPr>
      </w:pPr>
    </w:p>
    <w:p w14:paraId="2271C79E" w14:textId="77777777" w:rsidR="00346E81" w:rsidRPr="0048484C" w:rsidRDefault="00346E81" w:rsidP="00346E81">
      <w:pPr>
        <w:spacing w:before="240"/>
        <w:rPr>
          <w:rFonts w:cs="Tahoma"/>
        </w:rPr>
      </w:pPr>
      <w:r w:rsidRPr="0048484C">
        <w:rPr>
          <w:rFonts w:cs="Tahoma"/>
        </w:rPr>
        <w:t xml:space="preserve">We would like also to share examples of outcomes of joint working between OEIs and the GOsC. However, if there are any areas you would like to remain confidential, please indicate this above. </w:t>
      </w:r>
    </w:p>
    <w:p w14:paraId="0203AE80" w14:textId="77777777" w:rsidR="00346E81" w:rsidRPr="0048484C" w:rsidRDefault="00346E81" w:rsidP="00346E81">
      <w:pPr>
        <w:rPr>
          <w:rFonts w:cs="Tahoma"/>
          <w:b/>
        </w:rPr>
      </w:pPr>
      <w:r w:rsidRPr="0048484C">
        <w:rPr>
          <w:rFonts w:cs="Tahoma"/>
          <w:b/>
        </w:rPr>
        <w:t>Declaration</w:t>
      </w:r>
    </w:p>
    <w:p w14:paraId="624A1D85" w14:textId="77777777" w:rsidR="00346E81" w:rsidRPr="0048484C" w:rsidRDefault="00346E81" w:rsidP="00346E81">
      <w:pPr>
        <w:rPr>
          <w:rFonts w:cs="Tahoma"/>
        </w:rPr>
      </w:pPr>
      <w:r w:rsidRPr="0048484C">
        <w:rPr>
          <w:rFonts w:cs="Tahoma"/>
        </w:rPr>
        <w:t>I confirm that the information provided within, and appended to, this form is comprehensive and accurate.</w:t>
      </w:r>
    </w:p>
    <w:p w14:paraId="505B59EC" w14:textId="77777777" w:rsidR="00346E81" w:rsidRPr="0048484C" w:rsidRDefault="00346E81" w:rsidP="00346E81">
      <w:pPr>
        <w:rPr>
          <w:rFonts w:cs="Tahoma"/>
        </w:rPr>
      </w:pPr>
      <w:r w:rsidRPr="0048484C">
        <w:rPr>
          <w:rFonts w:cs="Tahoma"/>
        </w:rPr>
        <w:t>Name and position</w:t>
      </w:r>
    </w:p>
    <w:tbl>
      <w:tblPr>
        <w:tblStyle w:val="TableGrid"/>
        <w:tblW w:w="0" w:type="auto"/>
        <w:tblInd w:w="-147" w:type="dxa"/>
        <w:tblLook w:val="04A0" w:firstRow="1" w:lastRow="0" w:firstColumn="1" w:lastColumn="0" w:noHBand="0" w:noVBand="1"/>
      </w:tblPr>
      <w:tblGrid>
        <w:gridCol w:w="9163"/>
      </w:tblGrid>
      <w:tr w:rsidR="00346E81" w:rsidRPr="0048484C" w14:paraId="16EAAACA" w14:textId="77777777" w:rsidTr="00B76DD9">
        <w:tc>
          <w:tcPr>
            <w:tcW w:w="9163" w:type="dxa"/>
          </w:tcPr>
          <w:p w14:paraId="5B95A513" w14:textId="7E32F8A5" w:rsidR="00B76DD9" w:rsidRPr="0048484C" w:rsidRDefault="00B76DD9" w:rsidP="00C748D3">
            <w:pPr>
              <w:rPr>
                <w:rFonts w:cs="Tahoma"/>
              </w:rPr>
            </w:pPr>
          </w:p>
        </w:tc>
      </w:tr>
    </w:tbl>
    <w:p w14:paraId="43A6B58A" w14:textId="175BFB5C" w:rsidR="00346E81" w:rsidRPr="0048484C" w:rsidRDefault="00346E81" w:rsidP="00346E81">
      <w:pPr>
        <w:spacing w:before="240"/>
        <w:rPr>
          <w:rFonts w:cs="Tahoma"/>
        </w:rPr>
      </w:pPr>
      <w:r w:rsidRPr="0048484C">
        <w:rPr>
          <w:rFonts w:cs="Tahoma"/>
        </w:rPr>
        <w:t>Electronic signature and date</w:t>
      </w:r>
    </w:p>
    <w:tbl>
      <w:tblPr>
        <w:tblStyle w:val="TableGrid"/>
        <w:tblW w:w="0" w:type="auto"/>
        <w:tblInd w:w="-147" w:type="dxa"/>
        <w:tblLook w:val="04A0" w:firstRow="1" w:lastRow="0" w:firstColumn="1" w:lastColumn="0" w:noHBand="0" w:noVBand="1"/>
      </w:tblPr>
      <w:tblGrid>
        <w:gridCol w:w="9163"/>
      </w:tblGrid>
      <w:tr w:rsidR="00346E81" w:rsidRPr="0048484C" w14:paraId="2C4E515F" w14:textId="77777777" w:rsidTr="001469AF">
        <w:tc>
          <w:tcPr>
            <w:tcW w:w="9163" w:type="dxa"/>
          </w:tcPr>
          <w:p w14:paraId="3B4781C9" w14:textId="77777777" w:rsidR="00B76DD9" w:rsidRDefault="00B76DD9" w:rsidP="00C748D3">
            <w:pPr>
              <w:rPr>
                <w:rFonts w:cs="Tahoma"/>
              </w:rPr>
            </w:pPr>
          </w:p>
          <w:p w14:paraId="6D8F44C6" w14:textId="6F58C341" w:rsidR="001469AF" w:rsidRPr="0048484C" w:rsidRDefault="001469AF" w:rsidP="00C748D3">
            <w:pPr>
              <w:rPr>
                <w:rFonts w:cs="Tahoma"/>
              </w:rPr>
            </w:pPr>
          </w:p>
        </w:tc>
      </w:tr>
    </w:tbl>
    <w:p w14:paraId="225F75B9" w14:textId="77777777" w:rsidR="00BF12B9" w:rsidRDefault="00BF12B9" w:rsidP="00BF12B9">
      <w:pPr>
        <w:rPr>
          <w:rFonts w:cs="Tahoma"/>
        </w:rPr>
      </w:pPr>
    </w:p>
    <w:p w14:paraId="58BF28FE" w14:textId="77777777" w:rsidR="001469AF" w:rsidRDefault="001469AF" w:rsidP="00BF12B9">
      <w:pPr>
        <w:rPr>
          <w:rFonts w:cs="Tahoma"/>
        </w:rPr>
      </w:pPr>
    </w:p>
    <w:p w14:paraId="325D8F09" w14:textId="77777777" w:rsidR="001469AF" w:rsidRDefault="001469AF" w:rsidP="00BF12B9">
      <w:pPr>
        <w:rPr>
          <w:rFonts w:cs="Tahoma"/>
        </w:rPr>
      </w:pPr>
    </w:p>
    <w:p w14:paraId="29C4101D" w14:textId="3894751C" w:rsidR="00BF12B9" w:rsidRPr="001C0B50" w:rsidRDefault="00BF12B9" w:rsidP="00BF12B9">
      <w:pPr>
        <w:rPr>
          <w:rFonts w:cs="Tahoma"/>
        </w:rPr>
      </w:pPr>
      <w:r w:rsidRPr="001C0B50">
        <w:rPr>
          <w:rFonts w:cs="Tahoma"/>
        </w:rPr>
        <w:t>Please tell us approximately how long it has taken you to complete this form. We would also welcome any other feedback on this process.</w:t>
      </w:r>
    </w:p>
    <w:tbl>
      <w:tblPr>
        <w:tblStyle w:val="TableGrid"/>
        <w:tblW w:w="0" w:type="auto"/>
        <w:tblLook w:val="04A0" w:firstRow="1" w:lastRow="0" w:firstColumn="1" w:lastColumn="0" w:noHBand="0" w:noVBand="1"/>
      </w:tblPr>
      <w:tblGrid>
        <w:gridCol w:w="9016"/>
      </w:tblGrid>
      <w:tr w:rsidR="00BF12B9" w:rsidRPr="001C0B50" w14:paraId="74C9B99C" w14:textId="77777777" w:rsidTr="00C748D3">
        <w:tc>
          <w:tcPr>
            <w:tcW w:w="9242" w:type="dxa"/>
          </w:tcPr>
          <w:p w14:paraId="6CFB819C" w14:textId="77777777" w:rsidR="00B76DD9" w:rsidRDefault="00B76DD9" w:rsidP="00C748D3">
            <w:pPr>
              <w:rPr>
                <w:rFonts w:cs="Tahoma"/>
              </w:rPr>
            </w:pPr>
          </w:p>
          <w:p w14:paraId="61AAE96C" w14:textId="414AC886" w:rsidR="001469AF" w:rsidRPr="001C0B50" w:rsidRDefault="001469AF" w:rsidP="00C748D3">
            <w:pPr>
              <w:rPr>
                <w:rFonts w:cs="Tahoma"/>
              </w:rPr>
            </w:pPr>
          </w:p>
        </w:tc>
      </w:tr>
    </w:tbl>
    <w:p w14:paraId="15A8C81A" w14:textId="77777777" w:rsidR="00346E81" w:rsidRPr="001C0B50" w:rsidRDefault="00346E81" w:rsidP="00346E81">
      <w:pPr>
        <w:spacing w:before="240"/>
        <w:rPr>
          <w:rFonts w:cs="Tahoma"/>
          <w:b/>
        </w:rPr>
      </w:pPr>
      <w:r w:rsidRPr="001C0B50">
        <w:rPr>
          <w:rFonts w:cs="Tahoma"/>
          <w:b/>
        </w:rPr>
        <w:t>Checklist and feedback</w:t>
      </w:r>
    </w:p>
    <w:p w14:paraId="07115D2C" w14:textId="5036E6AF" w:rsidR="00346E81" w:rsidRDefault="00346E81" w:rsidP="00346E81">
      <w:pPr>
        <w:rPr>
          <w:rFonts w:cs="Tahoma"/>
        </w:rPr>
      </w:pPr>
      <w:r w:rsidRPr="001C0B50">
        <w:rPr>
          <w:rFonts w:cs="Tahoma"/>
        </w:rPr>
        <w:t xml:space="preserve">Thank you for completing this form. You should return it by email to Kabir Kareem at </w:t>
      </w:r>
      <w:hyperlink r:id="rId12" w:history="1">
        <w:r w:rsidR="00E1308D" w:rsidRPr="009C64D1">
          <w:rPr>
            <w:rStyle w:val="Hyperlink"/>
          </w:rPr>
          <w:t>education@osteopathy.org.uk</w:t>
        </w:r>
      </w:hyperlink>
      <w:r w:rsidRPr="001C0B50">
        <w:rPr>
          <w:rFonts w:eastAsiaTheme="minorHAnsi" w:cstheme="minorBidi"/>
          <w:szCs w:val="22"/>
          <w:lang w:eastAsia="en-US"/>
        </w:rPr>
        <w:t xml:space="preserve"> </w:t>
      </w:r>
      <w:r w:rsidRPr="001C0B50">
        <w:rPr>
          <w:rFonts w:cs="Tahoma"/>
        </w:rPr>
        <w:t xml:space="preserve">by </w:t>
      </w:r>
      <w:r w:rsidR="00AD5945">
        <w:rPr>
          <w:rFonts w:cs="Tahoma"/>
          <w:b/>
        </w:rPr>
        <w:t>Friday</w:t>
      </w:r>
      <w:r w:rsidRPr="001C0B50">
        <w:rPr>
          <w:rFonts w:cs="Tahoma"/>
          <w:b/>
        </w:rPr>
        <w:t xml:space="preserve"> </w:t>
      </w:r>
      <w:r w:rsidR="00C501BF">
        <w:rPr>
          <w:rFonts w:cs="Tahoma"/>
          <w:b/>
        </w:rPr>
        <w:t>1</w:t>
      </w:r>
      <w:r w:rsidR="00F4400B">
        <w:rPr>
          <w:rFonts w:cs="Tahoma"/>
          <w:b/>
        </w:rPr>
        <w:t>1</w:t>
      </w:r>
      <w:r w:rsidRPr="001C0B50">
        <w:rPr>
          <w:rFonts w:cs="Tahoma"/>
          <w:b/>
        </w:rPr>
        <w:t xml:space="preserve"> December 20</w:t>
      </w:r>
      <w:r w:rsidR="000C71B4">
        <w:rPr>
          <w:rFonts w:cs="Tahoma"/>
          <w:b/>
        </w:rPr>
        <w:t>20</w:t>
      </w:r>
      <w:r w:rsidRPr="001C0B50">
        <w:rPr>
          <w:rFonts w:cs="Tahoma"/>
        </w:rPr>
        <w:t>. Please make you sure you have appended the following information:</w:t>
      </w:r>
    </w:p>
    <w:tbl>
      <w:tblPr>
        <w:tblStyle w:val="TableGrid"/>
        <w:tblW w:w="0" w:type="auto"/>
        <w:tblLook w:val="04A0" w:firstRow="1" w:lastRow="0" w:firstColumn="1" w:lastColumn="0" w:noHBand="0" w:noVBand="1"/>
      </w:tblPr>
      <w:tblGrid>
        <w:gridCol w:w="2272"/>
        <w:gridCol w:w="2250"/>
        <w:gridCol w:w="2255"/>
        <w:gridCol w:w="2239"/>
      </w:tblGrid>
      <w:tr w:rsidR="001C0B50" w:rsidRPr="001C0B50" w14:paraId="35EE2703" w14:textId="77777777" w:rsidTr="007E222F">
        <w:trPr>
          <w:tblHeader/>
        </w:trPr>
        <w:tc>
          <w:tcPr>
            <w:tcW w:w="2272" w:type="dxa"/>
          </w:tcPr>
          <w:p w14:paraId="3F02E738" w14:textId="77777777" w:rsidR="00346E81" w:rsidRPr="001C0B50" w:rsidRDefault="00346E81" w:rsidP="00C748D3">
            <w:pPr>
              <w:rPr>
                <w:rFonts w:cs="Tahoma"/>
                <w:b/>
                <w:sz w:val="22"/>
                <w:szCs w:val="22"/>
              </w:rPr>
            </w:pPr>
            <w:r w:rsidRPr="001C0B50">
              <w:rPr>
                <w:rFonts w:cs="Tahoma"/>
                <w:b/>
                <w:sz w:val="22"/>
                <w:szCs w:val="22"/>
              </w:rPr>
              <w:t>Part A Part A: Evaluating the provision</w:t>
            </w:r>
          </w:p>
        </w:tc>
        <w:tc>
          <w:tcPr>
            <w:tcW w:w="2250" w:type="dxa"/>
          </w:tcPr>
          <w:p w14:paraId="6D6D1985" w14:textId="77777777" w:rsidR="00346E81" w:rsidRPr="001C0B50" w:rsidRDefault="00346E81" w:rsidP="00C748D3">
            <w:pPr>
              <w:rPr>
                <w:rFonts w:cs="Tahoma"/>
                <w:b/>
                <w:sz w:val="22"/>
                <w:szCs w:val="22"/>
              </w:rPr>
            </w:pPr>
            <w:r w:rsidRPr="001C0B50">
              <w:rPr>
                <w:rFonts w:cs="Tahoma"/>
                <w:b/>
                <w:sz w:val="22"/>
                <w:szCs w:val="22"/>
              </w:rPr>
              <w:t xml:space="preserve">Please confirm you have completed each section </w:t>
            </w:r>
          </w:p>
        </w:tc>
        <w:tc>
          <w:tcPr>
            <w:tcW w:w="2255" w:type="dxa"/>
          </w:tcPr>
          <w:p w14:paraId="0D78FCC7" w14:textId="77777777" w:rsidR="00346E81" w:rsidRPr="001C0B50" w:rsidRDefault="00346E81" w:rsidP="00C748D3">
            <w:pPr>
              <w:rPr>
                <w:rFonts w:cs="Tahoma"/>
                <w:b/>
                <w:sz w:val="22"/>
                <w:szCs w:val="22"/>
              </w:rPr>
            </w:pPr>
            <w:r w:rsidRPr="001C0B50">
              <w:rPr>
                <w:rFonts w:cs="Tahoma"/>
                <w:b/>
                <w:sz w:val="22"/>
                <w:szCs w:val="22"/>
              </w:rPr>
              <w:t xml:space="preserve">Evidence Required </w:t>
            </w:r>
          </w:p>
        </w:tc>
        <w:tc>
          <w:tcPr>
            <w:tcW w:w="2239" w:type="dxa"/>
          </w:tcPr>
          <w:p w14:paraId="758622B3" w14:textId="77777777" w:rsidR="00346E81" w:rsidRPr="001C0B50" w:rsidRDefault="00346E81" w:rsidP="00C748D3">
            <w:pPr>
              <w:rPr>
                <w:rFonts w:cs="Tahoma"/>
                <w:b/>
                <w:sz w:val="22"/>
                <w:szCs w:val="22"/>
              </w:rPr>
            </w:pPr>
            <w:r w:rsidRPr="001C0B50">
              <w:rPr>
                <w:rFonts w:cs="Tahoma"/>
                <w:b/>
                <w:sz w:val="22"/>
                <w:szCs w:val="22"/>
              </w:rPr>
              <w:t>Evidence provided</w:t>
            </w:r>
          </w:p>
        </w:tc>
      </w:tr>
      <w:tr w:rsidR="001C0B50" w:rsidRPr="001C0B50" w14:paraId="74057763" w14:textId="77777777" w:rsidTr="007E222F">
        <w:trPr>
          <w:trHeight w:val="855"/>
        </w:trPr>
        <w:tc>
          <w:tcPr>
            <w:tcW w:w="2272" w:type="dxa"/>
          </w:tcPr>
          <w:p w14:paraId="0C5B6CD8" w14:textId="77777777" w:rsidR="00346E81" w:rsidRPr="001C0B50" w:rsidRDefault="00346E81" w:rsidP="00C748D3">
            <w:pPr>
              <w:tabs>
                <w:tab w:val="left" w:pos="851"/>
              </w:tabs>
              <w:spacing w:before="240"/>
              <w:rPr>
                <w:rFonts w:cs="Tahoma"/>
                <w:sz w:val="22"/>
                <w:szCs w:val="22"/>
              </w:rPr>
            </w:pPr>
            <w:r w:rsidRPr="001C0B50">
              <w:rPr>
                <w:rFonts w:cs="Tahoma"/>
                <w:sz w:val="22"/>
                <w:szCs w:val="22"/>
              </w:rPr>
              <w:t>1. RQ specific conditions and matters identified for reporting.</w:t>
            </w:r>
          </w:p>
        </w:tc>
        <w:tc>
          <w:tcPr>
            <w:tcW w:w="2250" w:type="dxa"/>
          </w:tcPr>
          <w:p w14:paraId="2A6B4A46" w14:textId="77777777" w:rsidR="00346E81" w:rsidRPr="001C0B50" w:rsidRDefault="00346E81" w:rsidP="00C748D3">
            <w:pPr>
              <w:rPr>
                <w:rFonts w:cs="Tahoma"/>
                <w:sz w:val="22"/>
                <w:szCs w:val="22"/>
              </w:rPr>
            </w:pPr>
          </w:p>
        </w:tc>
        <w:tc>
          <w:tcPr>
            <w:tcW w:w="2255" w:type="dxa"/>
          </w:tcPr>
          <w:p w14:paraId="710D34EC" w14:textId="77777777" w:rsidR="00346E81" w:rsidRPr="001C0B50" w:rsidRDefault="00346E81" w:rsidP="00C748D3">
            <w:pPr>
              <w:rPr>
                <w:rFonts w:cs="Tahoma"/>
                <w:sz w:val="22"/>
                <w:szCs w:val="22"/>
              </w:rPr>
            </w:pPr>
          </w:p>
        </w:tc>
        <w:tc>
          <w:tcPr>
            <w:tcW w:w="2239" w:type="dxa"/>
          </w:tcPr>
          <w:p w14:paraId="22B4253E" w14:textId="77777777" w:rsidR="00346E81" w:rsidRPr="001C0B50" w:rsidRDefault="00346E81" w:rsidP="00C748D3">
            <w:pPr>
              <w:rPr>
                <w:rFonts w:cs="Tahoma"/>
                <w:sz w:val="22"/>
                <w:szCs w:val="22"/>
              </w:rPr>
            </w:pPr>
          </w:p>
        </w:tc>
      </w:tr>
      <w:tr w:rsidR="001C0B50" w:rsidRPr="001C0B50" w14:paraId="693DA965" w14:textId="77777777" w:rsidTr="007E222F">
        <w:trPr>
          <w:trHeight w:val="205"/>
        </w:trPr>
        <w:tc>
          <w:tcPr>
            <w:tcW w:w="2272" w:type="dxa"/>
          </w:tcPr>
          <w:p w14:paraId="10C21631" w14:textId="77777777" w:rsidR="00346E81" w:rsidRPr="001C0B50" w:rsidRDefault="00346E81" w:rsidP="00C748D3">
            <w:pPr>
              <w:rPr>
                <w:rFonts w:cs="Tahoma"/>
                <w:sz w:val="22"/>
                <w:szCs w:val="22"/>
              </w:rPr>
            </w:pPr>
            <w:r w:rsidRPr="001C0B50">
              <w:rPr>
                <w:rFonts w:cs="Tahoma"/>
                <w:sz w:val="22"/>
                <w:szCs w:val="22"/>
              </w:rPr>
              <w:t>2.RQ general conditions</w:t>
            </w:r>
          </w:p>
        </w:tc>
        <w:tc>
          <w:tcPr>
            <w:tcW w:w="2250" w:type="dxa"/>
          </w:tcPr>
          <w:p w14:paraId="00DA07C8" w14:textId="77777777" w:rsidR="00346E81" w:rsidRPr="001C0B50" w:rsidRDefault="00346E81" w:rsidP="00C748D3">
            <w:pPr>
              <w:rPr>
                <w:rFonts w:cs="Tahoma"/>
                <w:sz w:val="22"/>
                <w:szCs w:val="22"/>
              </w:rPr>
            </w:pPr>
          </w:p>
        </w:tc>
        <w:tc>
          <w:tcPr>
            <w:tcW w:w="2255" w:type="dxa"/>
          </w:tcPr>
          <w:p w14:paraId="47693D0D" w14:textId="77777777" w:rsidR="00346E81" w:rsidRPr="001C0B50" w:rsidRDefault="00346E81" w:rsidP="00C748D3">
            <w:pPr>
              <w:rPr>
                <w:rFonts w:cs="Tahoma"/>
                <w:sz w:val="22"/>
                <w:szCs w:val="22"/>
              </w:rPr>
            </w:pPr>
          </w:p>
        </w:tc>
        <w:tc>
          <w:tcPr>
            <w:tcW w:w="2239" w:type="dxa"/>
          </w:tcPr>
          <w:p w14:paraId="2B57FACF" w14:textId="77777777" w:rsidR="00346E81" w:rsidRPr="001C0B50" w:rsidRDefault="00346E81" w:rsidP="00C748D3">
            <w:pPr>
              <w:rPr>
                <w:rFonts w:cs="Tahoma"/>
                <w:sz w:val="22"/>
                <w:szCs w:val="22"/>
              </w:rPr>
            </w:pPr>
          </w:p>
        </w:tc>
      </w:tr>
      <w:tr w:rsidR="001C0B50" w:rsidRPr="001C0B50" w14:paraId="0DCFF4B3" w14:textId="77777777" w:rsidTr="007E222F">
        <w:tc>
          <w:tcPr>
            <w:tcW w:w="2272" w:type="dxa"/>
          </w:tcPr>
          <w:p w14:paraId="7D986B7E" w14:textId="77777777" w:rsidR="00346E81" w:rsidRPr="001C0B50" w:rsidRDefault="00346E81" w:rsidP="00C748D3">
            <w:pPr>
              <w:rPr>
                <w:rFonts w:cs="Tahoma"/>
                <w:sz w:val="22"/>
                <w:szCs w:val="22"/>
              </w:rPr>
            </w:pPr>
            <w:r w:rsidRPr="001C0B50">
              <w:rPr>
                <w:rFonts w:cs="Tahoma"/>
                <w:sz w:val="22"/>
                <w:szCs w:val="22"/>
              </w:rPr>
              <w:t>3.Areas for development</w:t>
            </w:r>
          </w:p>
        </w:tc>
        <w:tc>
          <w:tcPr>
            <w:tcW w:w="2250" w:type="dxa"/>
          </w:tcPr>
          <w:p w14:paraId="5B60BEE0" w14:textId="77777777" w:rsidR="00346E81" w:rsidRPr="001C0B50" w:rsidRDefault="00346E81" w:rsidP="00C748D3">
            <w:pPr>
              <w:rPr>
                <w:rFonts w:cs="Tahoma"/>
                <w:sz w:val="22"/>
                <w:szCs w:val="22"/>
              </w:rPr>
            </w:pPr>
          </w:p>
        </w:tc>
        <w:tc>
          <w:tcPr>
            <w:tcW w:w="2255" w:type="dxa"/>
          </w:tcPr>
          <w:p w14:paraId="29878C31" w14:textId="77777777" w:rsidR="00346E81" w:rsidRPr="001C0B50" w:rsidRDefault="00346E81" w:rsidP="00C748D3">
            <w:pPr>
              <w:rPr>
                <w:rFonts w:cs="Tahoma"/>
                <w:sz w:val="22"/>
                <w:szCs w:val="22"/>
              </w:rPr>
            </w:pPr>
          </w:p>
        </w:tc>
        <w:tc>
          <w:tcPr>
            <w:tcW w:w="2239" w:type="dxa"/>
          </w:tcPr>
          <w:p w14:paraId="5019EE18" w14:textId="77777777" w:rsidR="00346E81" w:rsidRPr="001C0B50" w:rsidRDefault="00346E81" w:rsidP="00C748D3">
            <w:pPr>
              <w:rPr>
                <w:rFonts w:cs="Tahoma"/>
                <w:sz w:val="22"/>
                <w:szCs w:val="22"/>
              </w:rPr>
            </w:pPr>
          </w:p>
        </w:tc>
      </w:tr>
      <w:tr w:rsidR="00F3439C" w:rsidRPr="001C0B50" w14:paraId="51779298" w14:textId="77777777" w:rsidTr="007E222F">
        <w:tc>
          <w:tcPr>
            <w:tcW w:w="2272" w:type="dxa"/>
          </w:tcPr>
          <w:p w14:paraId="1C3E8728" w14:textId="2C41BEA7" w:rsidR="00F3439C" w:rsidRPr="001C0B50" w:rsidRDefault="00F259C8" w:rsidP="00C748D3">
            <w:pPr>
              <w:rPr>
                <w:rFonts w:cs="Tahoma"/>
                <w:sz w:val="22"/>
                <w:szCs w:val="22"/>
              </w:rPr>
            </w:pPr>
            <w:r>
              <w:rPr>
                <w:rFonts w:cs="Tahoma"/>
                <w:sz w:val="22"/>
                <w:szCs w:val="22"/>
              </w:rPr>
              <w:t xml:space="preserve">4. Quality Assurance and Governance </w:t>
            </w:r>
          </w:p>
        </w:tc>
        <w:tc>
          <w:tcPr>
            <w:tcW w:w="2250" w:type="dxa"/>
          </w:tcPr>
          <w:p w14:paraId="25D3D6DC" w14:textId="77777777" w:rsidR="00F3439C" w:rsidRPr="001C0B50" w:rsidRDefault="00F3439C" w:rsidP="00C748D3">
            <w:pPr>
              <w:rPr>
                <w:rFonts w:cs="Tahoma"/>
                <w:sz w:val="22"/>
                <w:szCs w:val="22"/>
              </w:rPr>
            </w:pPr>
          </w:p>
        </w:tc>
        <w:tc>
          <w:tcPr>
            <w:tcW w:w="2255" w:type="dxa"/>
          </w:tcPr>
          <w:p w14:paraId="4AE67AC8" w14:textId="77777777" w:rsidR="00F3439C" w:rsidRPr="001C0B50" w:rsidRDefault="00F3439C" w:rsidP="00C748D3">
            <w:pPr>
              <w:rPr>
                <w:rFonts w:cs="Tahoma"/>
                <w:sz w:val="22"/>
                <w:szCs w:val="22"/>
              </w:rPr>
            </w:pPr>
          </w:p>
        </w:tc>
        <w:tc>
          <w:tcPr>
            <w:tcW w:w="2239" w:type="dxa"/>
          </w:tcPr>
          <w:p w14:paraId="070121BA" w14:textId="77777777" w:rsidR="00F3439C" w:rsidRPr="001C0B50" w:rsidRDefault="00F3439C" w:rsidP="00C748D3">
            <w:pPr>
              <w:rPr>
                <w:rFonts w:cs="Tahoma"/>
                <w:sz w:val="22"/>
                <w:szCs w:val="22"/>
              </w:rPr>
            </w:pPr>
          </w:p>
        </w:tc>
      </w:tr>
      <w:tr w:rsidR="001C0B50" w:rsidRPr="001C0B50" w14:paraId="74CE0620" w14:textId="77777777" w:rsidTr="007E222F">
        <w:tc>
          <w:tcPr>
            <w:tcW w:w="2272" w:type="dxa"/>
          </w:tcPr>
          <w:p w14:paraId="7DEB32AB" w14:textId="46C536FC" w:rsidR="00346E81" w:rsidRPr="001C0B50" w:rsidRDefault="00F3439C" w:rsidP="00C748D3">
            <w:pPr>
              <w:rPr>
                <w:rFonts w:cs="Tahoma"/>
                <w:sz w:val="22"/>
                <w:szCs w:val="22"/>
              </w:rPr>
            </w:pPr>
            <w:r>
              <w:rPr>
                <w:rFonts w:cs="Tahoma"/>
                <w:sz w:val="22"/>
                <w:szCs w:val="22"/>
              </w:rPr>
              <w:t>5.</w:t>
            </w:r>
            <w:r w:rsidR="00346E81" w:rsidRPr="001C0B50">
              <w:rPr>
                <w:rFonts w:cs="Tahoma"/>
                <w:sz w:val="22"/>
                <w:szCs w:val="22"/>
              </w:rPr>
              <w:t xml:space="preserve"> Evidence of new mapping of the new OPS</w:t>
            </w:r>
          </w:p>
        </w:tc>
        <w:tc>
          <w:tcPr>
            <w:tcW w:w="2250" w:type="dxa"/>
          </w:tcPr>
          <w:p w14:paraId="4303BA70" w14:textId="77777777" w:rsidR="00346E81" w:rsidRPr="001C0B50" w:rsidRDefault="00346E81" w:rsidP="00C748D3">
            <w:pPr>
              <w:rPr>
                <w:rFonts w:cs="Tahoma"/>
                <w:sz w:val="22"/>
                <w:szCs w:val="22"/>
              </w:rPr>
            </w:pPr>
          </w:p>
        </w:tc>
        <w:tc>
          <w:tcPr>
            <w:tcW w:w="2255" w:type="dxa"/>
          </w:tcPr>
          <w:p w14:paraId="01143F52" w14:textId="77777777" w:rsidR="00346E81" w:rsidRPr="001C0B50" w:rsidRDefault="00346E81" w:rsidP="00C748D3">
            <w:pPr>
              <w:rPr>
                <w:rFonts w:cs="Tahoma"/>
                <w:sz w:val="22"/>
                <w:szCs w:val="22"/>
              </w:rPr>
            </w:pPr>
          </w:p>
        </w:tc>
        <w:tc>
          <w:tcPr>
            <w:tcW w:w="2239" w:type="dxa"/>
          </w:tcPr>
          <w:p w14:paraId="00CDDE19" w14:textId="77777777" w:rsidR="00346E81" w:rsidRPr="001C0B50" w:rsidRDefault="00346E81" w:rsidP="00C748D3">
            <w:pPr>
              <w:rPr>
                <w:rFonts w:cs="Tahoma"/>
                <w:sz w:val="22"/>
                <w:szCs w:val="22"/>
              </w:rPr>
            </w:pPr>
          </w:p>
        </w:tc>
      </w:tr>
      <w:tr w:rsidR="001C0B50" w:rsidRPr="001C0B50" w14:paraId="11FED79B" w14:textId="77777777" w:rsidTr="007E222F">
        <w:trPr>
          <w:trHeight w:val="1477"/>
        </w:trPr>
        <w:tc>
          <w:tcPr>
            <w:tcW w:w="2272" w:type="dxa"/>
          </w:tcPr>
          <w:p w14:paraId="1ECDE2F0" w14:textId="761A18C2" w:rsidR="00346E81" w:rsidRPr="001C0B50" w:rsidRDefault="00F3439C" w:rsidP="00C748D3">
            <w:pPr>
              <w:rPr>
                <w:rFonts w:cs="Tahoma"/>
                <w:sz w:val="22"/>
                <w:szCs w:val="22"/>
              </w:rPr>
            </w:pPr>
            <w:r>
              <w:rPr>
                <w:rFonts w:cs="Tahoma"/>
                <w:sz w:val="22"/>
                <w:szCs w:val="22"/>
              </w:rPr>
              <w:t>6</w:t>
            </w:r>
            <w:r w:rsidR="00346E81" w:rsidRPr="001C0B50">
              <w:rPr>
                <w:rFonts w:cs="Tahoma"/>
                <w:sz w:val="22"/>
                <w:szCs w:val="22"/>
              </w:rPr>
              <w:t>.Student data</w:t>
            </w:r>
          </w:p>
        </w:tc>
        <w:tc>
          <w:tcPr>
            <w:tcW w:w="2250" w:type="dxa"/>
          </w:tcPr>
          <w:p w14:paraId="5B87CC4E" w14:textId="77777777" w:rsidR="00346E81" w:rsidRPr="001C0B50" w:rsidRDefault="00346E81" w:rsidP="00C748D3">
            <w:pPr>
              <w:rPr>
                <w:rFonts w:cs="Tahoma"/>
                <w:sz w:val="22"/>
                <w:szCs w:val="22"/>
              </w:rPr>
            </w:pPr>
          </w:p>
        </w:tc>
        <w:tc>
          <w:tcPr>
            <w:tcW w:w="2255" w:type="dxa"/>
          </w:tcPr>
          <w:p w14:paraId="03B5B23E" w14:textId="4332AD70" w:rsidR="00346E81" w:rsidRPr="001C0B50" w:rsidRDefault="00DE30E8" w:rsidP="00C748D3">
            <w:pPr>
              <w:rPr>
                <w:rFonts w:cs="Tahoma"/>
                <w:sz w:val="22"/>
                <w:szCs w:val="22"/>
              </w:rPr>
            </w:pPr>
            <w:r>
              <w:rPr>
                <w:rFonts w:cs="Tahoma"/>
                <w:sz w:val="22"/>
                <w:szCs w:val="22"/>
              </w:rPr>
              <w:t>S</w:t>
            </w:r>
            <w:r w:rsidR="00346E81" w:rsidRPr="001C0B50">
              <w:rPr>
                <w:rFonts w:cs="Tahoma"/>
                <w:sz w:val="22"/>
                <w:szCs w:val="22"/>
              </w:rPr>
              <w:t>tudent data on admissions, progression and achievement (unless this is within the form itself)</w:t>
            </w:r>
          </w:p>
        </w:tc>
        <w:tc>
          <w:tcPr>
            <w:tcW w:w="2239" w:type="dxa"/>
          </w:tcPr>
          <w:p w14:paraId="6C83A932" w14:textId="77777777" w:rsidR="00346E81" w:rsidRPr="001C0B50" w:rsidRDefault="00346E81" w:rsidP="00C748D3">
            <w:pPr>
              <w:rPr>
                <w:rFonts w:cs="Tahoma"/>
                <w:sz w:val="22"/>
                <w:szCs w:val="22"/>
              </w:rPr>
            </w:pPr>
          </w:p>
        </w:tc>
      </w:tr>
      <w:tr w:rsidR="001C0B50" w:rsidRPr="001C0B50" w14:paraId="204BD52F" w14:textId="77777777" w:rsidTr="007E222F">
        <w:tc>
          <w:tcPr>
            <w:tcW w:w="2272" w:type="dxa"/>
          </w:tcPr>
          <w:p w14:paraId="78A21345" w14:textId="437389C9" w:rsidR="00346E81" w:rsidRPr="001C0B50" w:rsidRDefault="00F3439C" w:rsidP="00C748D3">
            <w:pPr>
              <w:rPr>
                <w:rFonts w:cs="Tahoma"/>
                <w:sz w:val="22"/>
                <w:szCs w:val="22"/>
              </w:rPr>
            </w:pPr>
            <w:r>
              <w:rPr>
                <w:rFonts w:cs="Tahoma"/>
                <w:sz w:val="22"/>
                <w:szCs w:val="22"/>
              </w:rPr>
              <w:t>7</w:t>
            </w:r>
            <w:r w:rsidR="00346E81" w:rsidRPr="001C0B50">
              <w:rPr>
                <w:rFonts w:cs="Tahoma"/>
                <w:sz w:val="22"/>
                <w:szCs w:val="22"/>
              </w:rPr>
              <w:t>.</w:t>
            </w:r>
            <w:r w:rsidR="00172A0A">
              <w:rPr>
                <w:rFonts w:cs="Tahoma"/>
                <w:sz w:val="22"/>
                <w:szCs w:val="22"/>
              </w:rPr>
              <w:t xml:space="preserve">Educators’ data </w:t>
            </w:r>
          </w:p>
        </w:tc>
        <w:tc>
          <w:tcPr>
            <w:tcW w:w="2250" w:type="dxa"/>
          </w:tcPr>
          <w:p w14:paraId="7CCA4695" w14:textId="77777777" w:rsidR="00346E81" w:rsidRPr="001C0B50" w:rsidRDefault="00346E81" w:rsidP="00C748D3">
            <w:pPr>
              <w:rPr>
                <w:rFonts w:cs="Tahoma"/>
                <w:sz w:val="22"/>
                <w:szCs w:val="22"/>
              </w:rPr>
            </w:pPr>
          </w:p>
        </w:tc>
        <w:tc>
          <w:tcPr>
            <w:tcW w:w="2255" w:type="dxa"/>
          </w:tcPr>
          <w:p w14:paraId="7702C088" w14:textId="77777777" w:rsidR="00346E81" w:rsidRPr="001C0B50" w:rsidRDefault="00346E81" w:rsidP="00C748D3">
            <w:pPr>
              <w:rPr>
                <w:rFonts w:cs="Tahoma"/>
                <w:sz w:val="22"/>
                <w:szCs w:val="22"/>
              </w:rPr>
            </w:pPr>
          </w:p>
        </w:tc>
        <w:tc>
          <w:tcPr>
            <w:tcW w:w="2239" w:type="dxa"/>
          </w:tcPr>
          <w:p w14:paraId="3FA10BBB" w14:textId="77777777" w:rsidR="00346E81" w:rsidRPr="001C0B50" w:rsidRDefault="00346E81" w:rsidP="00C748D3">
            <w:pPr>
              <w:rPr>
                <w:rFonts w:cs="Tahoma"/>
                <w:sz w:val="22"/>
                <w:szCs w:val="22"/>
              </w:rPr>
            </w:pPr>
          </w:p>
        </w:tc>
      </w:tr>
      <w:tr w:rsidR="001C0B50" w:rsidRPr="001C0B50" w14:paraId="78A5265B" w14:textId="77777777" w:rsidTr="007E222F">
        <w:tc>
          <w:tcPr>
            <w:tcW w:w="2272" w:type="dxa"/>
          </w:tcPr>
          <w:p w14:paraId="183E3428" w14:textId="0FC5B95E" w:rsidR="00346E81" w:rsidRPr="001C0B50" w:rsidRDefault="00D83213" w:rsidP="00C748D3">
            <w:pPr>
              <w:rPr>
                <w:rFonts w:cs="Tahoma"/>
                <w:sz w:val="22"/>
                <w:szCs w:val="22"/>
              </w:rPr>
            </w:pPr>
            <w:r>
              <w:rPr>
                <w:rFonts w:cs="Tahoma"/>
                <w:sz w:val="22"/>
                <w:szCs w:val="22"/>
              </w:rPr>
              <w:lastRenderedPageBreak/>
              <w:t>8</w:t>
            </w:r>
            <w:r w:rsidR="00346E81" w:rsidRPr="001C0B50">
              <w:rPr>
                <w:rFonts w:cs="Tahoma"/>
                <w:sz w:val="22"/>
                <w:szCs w:val="22"/>
              </w:rPr>
              <w:t>.</w:t>
            </w:r>
            <w:r>
              <w:rPr>
                <w:rFonts w:cs="Tahoma"/>
                <w:sz w:val="22"/>
                <w:szCs w:val="22"/>
              </w:rPr>
              <w:t xml:space="preserve"> </w:t>
            </w:r>
            <w:r w:rsidR="00346E81" w:rsidRPr="001C0B50">
              <w:rPr>
                <w:rFonts w:cs="Tahoma"/>
                <w:sz w:val="22"/>
                <w:szCs w:val="22"/>
              </w:rPr>
              <w:t>Equality and Diversity</w:t>
            </w:r>
          </w:p>
        </w:tc>
        <w:tc>
          <w:tcPr>
            <w:tcW w:w="2250" w:type="dxa"/>
          </w:tcPr>
          <w:p w14:paraId="2563B255" w14:textId="77777777" w:rsidR="00346E81" w:rsidRPr="001C0B50" w:rsidRDefault="00346E81" w:rsidP="00C748D3">
            <w:pPr>
              <w:rPr>
                <w:rFonts w:cs="Tahoma"/>
                <w:sz w:val="22"/>
                <w:szCs w:val="22"/>
              </w:rPr>
            </w:pPr>
          </w:p>
        </w:tc>
        <w:tc>
          <w:tcPr>
            <w:tcW w:w="2255" w:type="dxa"/>
          </w:tcPr>
          <w:p w14:paraId="7CBD2B83" w14:textId="77777777" w:rsidR="00346E81" w:rsidRPr="001C0B50" w:rsidRDefault="00346E81" w:rsidP="00C748D3">
            <w:pPr>
              <w:rPr>
                <w:rFonts w:cs="Tahoma"/>
                <w:sz w:val="22"/>
                <w:szCs w:val="22"/>
              </w:rPr>
            </w:pPr>
          </w:p>
        </w:tc>
        <w:tc>
          <w:tcPr>
            <w:tcW w:w="2239" w:type="dxa"/>
          </w:tcPr>
          <w:p w14:paraId="003B291E" w14:textId="77777777" w:rsidR="00346E81" w:rsidRPr="001C0B50" w:rsidRDefault="00346E81" w:rsidP="00C748D3">
            <w:pPr>
              <w:rPr>
                <w:rFonts w:cs="Tahoma"/>
                <w:sz w:val="22"/>
                <w:szCs w:val="22"/>
              </w:rPr>
            </w:pPr>
          </w:p>
        </w:tc>
      </w:tr>
      <w:tr w:rsidR="001C0B50" w:rsidRPr="001C0B50" w14:paraId="0603EEFE" w14:textId="77777777" w:rsidTr="007E222F">
        <w:tc>
          <w:tcPr>
            <w:tcW w:w="2272" w:type="dxa"/>
          </w:tcPr>
          <w:p w14:paraId="72BD75AE" w14:textId="5BA8EDB1" w:rsidR="00346E81" w:rsidRPr="001C0B50" w:rsidRDefault="000623DC" w:rsidP="00C748D3">
            <w:pPr>
              <w:rPr>
                <w:rFonts w:cs="Tahoma"/>
                <w:sz w:val="22"/>
                <w:szCs w:val="22"/>
              </w:rPr>
            </w:pPr>
            <w:r>
              <w:rPr>
                <w:rFonts w:cs="Tahoma"/>
                <w:sz w:val="22"/>
                <w:szCs w:val="22"/>
              </w:rPr>
              <w:t>9</w:t>
            </w:r>
            <w:r w:rsidR="00346E81" w:rsidRPr="001C0B50">
              <w:rPr>
                <w:rFonts w:cs="Tahoma"/>
                <w:sz w:val="22"/>
                <w:szCs w:val="22"/>
              </w:rPr>
              <w:t>.Feedback from stakeholders</w:t>
            </w:r>
          </w:p>
        </w:tc>
        <w:tc>
          <w:tcPr>
            <w:tcW w:w="2250" w:type="dxa"/>
          </w:tcPr>
          <w:p w14:paraId="69588FC4" w14:textId="77777777" w:rsidR="00346E81" w:rsidRPr="001C0B50" w:rsidRDefault="00346E81" w:rsidP="00C748D3">
            <w:pPr>
              <w:rPr>
                <w:rFonts w:cs="Tahoma"/>
                <w:sz w:val="22"/>
                <w:szCs w:val="22"/>
              </w:rPr>
            </w:pPr>
          </w:p>
        </w:tc>
        <w:tc>
          <w:tcPr>
            <w:tcW w:w="2255" w:type="dxa"/>
          </w:tcPr>
          <w:p w14:paraId="05904047" w14:textId="77777777" w:rsidR="00346E81" w:rsidRPr="001C0B50" w:rsidRDefault="00346E81" w:rsidP="00C748D3">
            <w:pPr>
              <w:rPr>
                <w:rFonts w:cs="Tahoma"/>
                <w:sz w:val="22"/>
                <w:szCs w:val="22"/>
              </w:rPr>
            </w:pPr>
          </w:p>
        </w:tc>
        <w:tc>
          <w:tcPr>
            <w:tcW w:w="2239" w:type="dxa"/>
          </w:tcPr>
          <w:p w14:paraId="09FE90C1" w14:textId="77777777" w:rsidR="00346E81" w:rsidRPr="001C0B50" w:rsidRDefault="00346E81" w:rsidP="00C748D3">
            <w:pPr>
              <w:rPr>
                <w:rFonts w:cs="Tahoma"/>
                <w:sz w:val="22"/>
                <w:szCs w:val="22"/>
              </w:rPr>
            </w:pPr>
          </w:p>
        </w:tc>
      </w:tr>
      <w:tr w:rsidR="001C0B50" w:rsidRPr="001C0B50" w14:paraId="3F63909F" w14:textId="77777777" w:rsidTr="007E222F">
        <w:tc>
          <w:tcPr>
            <w:tcW w:w="2272" w:type="dxa"/>
          </w:tcPr>
          <w:p w14:paraId="5FF4468F" w14:textId="15108958" w:rsidR="00346E81" w:rsidRPr="001C0B50" w:rsidRDefault="000623DC" w:rsidP="00C748D3">
            <w:pPr>
              <w:rPr>
                <w:rFonts w:cs="Tahoma"/>
                <w:sz w:val="22"/>
                <w:szCs w:val="22"/>
              </w:rPr>
            </w:pPr>
            <w:r>
              <w:rPr>
                <w:rFonts w:cs="Tahoma"/>
                <w:sz w:val="22"/>
                <w:szCs w:val="22"/>
              </w:rPr>
              <w:t>10.</w:t>
            </w:r>
            <w:r w:rsidR="00346E81" w:rsidRPr="001C0B50">
              <w:rPr>
                <w:rFonts w:cs="Tahoma"/>
                <w:sz w:val="22"/>
                <w:szCs w:val="22"/>
              </w:rPr>
              <w:t xml:space="preserve"> Student protection plan</w:t>
            </w:r>
          </w:p>
        </w:tc>
        <w:tc>
          <w:tcPr>
            <w:tcW w:w="2250" w:type="dxa"/>
          </w:tcPr>
          <w:p w14:paraId="3943D64F" w14:textId="77777777" w:rsidR="00346E81" w:rsidRPr="001C0B50" w:rsidRDefault="00346E81" w:rsidP="00C748D3">
            <w:pPr>
              <w:rPr>
                <w:rFonts w:cs="Tahoma"/>
                <w:sz w:val="22"/>
                <w:szCs w:val="22"/>
              </w:rPr>
            </w:pPr>
          </w:p>
        </w:tc>
        <w:tc>
          <w:tcPr>
            <w:tcW w:w="2255" w:type="dxa"/>
          </w:tcPr>
          <w:p w14:paraId="7A815FED" w14:textId="77777777" w:rsidR="00346E81" w:rsidRPr="001C0B50" w:rsidRDefault="00346E81" w:rsidP="00C748D3">
            <w:pPr>
              <w:rPr>
                <w:rFonts w:cs="Tahoma"/>
                <w:sz w:val="22"/>
                <w:szCs w:val="22"/>
              </w:rPr>
            </w:pPr>
          </w:p>
        </w:tc>
        <w:tc>
          <w:tcPr>
            <w:tcW w:w="2239" w:type="dxa"/>
          </w:tcPr>
          <w:p w14:paraId="5049EF06" w14:textId="77777777" w:rsidR="00346E81" w:rsidRPr="001C0B50" w:rsidRDefault="00346E81" w:rsidP="00C748D3">
            <w:pPr>
              <w:rPr>
                <w:rFonts w:cs="Tahoma"/>
                <w:sz w:val="22"/>
                <w:szCs w:val="22"/>
              </w:rPr>
            </w:pPr>
          </w:p>
        </w:tc>
      </w:tr>
      <w:tr w:rsidR="001C0B50" w:rsidRPr="001C0B50" w14:paraId="52205FA0" w14:textId="77777777" w:rsidTr="007E222F">
        <w:tc>
          <w:tcPr>
            <w:tcW w:w="2272" w:type="dxa"/>
          </w:tcPr>
          <w:p w14:paraId="69AFFCA0" w14:textId="41B9AAB0" w:rsidR="00346E81" w:rsidRPr="001C0B50" w:rsidRDefault="00346E81" w:rsidP="00C748D3">
            <w:pPr>
              <w:rPr>
                <w:rFonts w:cs="Tahoma"/>
                <w:sz w:val="22"/>
                <w:szCs w:val="22"/>
              </w:rPr>
            </w:pPr>
            <w:r w:rsidRPr="001C0B50">
              <w:rPr>
                <w:rFonts w:cs="Tahoma"/>
                <w:sz w:val="22"/>
                <w:szCs w:val="22"/>
              </w:rPr>
              <w:t>1</w:t>
            </w:r>
            <w:r w:rsidR="000623DC">
              <w:rPr>
                <w:rFonts w:cs="Tahoma"/>
                <w:sz w:val="22"/>
                <w:szCs w:val="22"/>
              </w:rPr>
              <w:t>1</w:t>
            </w:r>
            <w:r w:rsidRPr="001C0B50">
              <w:rPr>
                <w:rFonts w:cs="Tahoma"/>
                <w:sz w:val="22"/>
                <w:szCs w:val="22"/>
              </w:rPr>
              <w:t>.Formal complaints</w:t>
            </w:r>
          </w:p>
        </w:tc>
        <w:tc>
          <w:tcPr>
            <w:tcW w:w="2250" w:type="dxa"/>
          </w:tcPr>
          <w:p w14:paraId="1F7B704D" w14:textId="77777777" w:rsidR="00346E81" w:rsidRPr="001C0B50" w:rsidRDefault="00346E81" w:rsidP="00C748D3">
            <w:pPr>
              <w:rPr>
                <w:rFonts w:cs="Tahoma"/>
                <w:sz w:val="22"/>
                <w:szCs w:val="22"/>
              </w:rPr>
            </w:pPr>
          </w:p>
        </w:tc>
        <w:tc>
          <w:tcPr>
            <w:tcW w:w="2255" w:type="dxa"/>
          </w:tcPr>
          <w:p w14:paraId="5D8FFC35" w14:textId="77777777" w:rsidR="00346E81" w:rsidRPr="001C0B50" w:rsidRDefault="00346E81" w:rsidP="00C748D3">
            <w:pPr>
              <w:rPr>
                <w:rFonts w:cs="Tahoma"/>
                <w:sz w:val="22"/>
                <w:szCs w:val="22"/>
              </w:rPr>
            </w:pPr>
          </w:p>
        </w:tc>
        <w:tc>
          <w:tcPr>
            <w:tcW w:w="2239" w:type="dxa"/>
          </w:tcPr>
          <w:p w14:paraId="77CB6CF8" w14:textId="77777777" w:rsidR="00346E81" w:rsidRPr="001C0B50" w:rsidRDefault="00346E81" w:rsidP="00C748D3">
            <w:pPr>
              <w:rPr>
                <w:rFonts w:cs="Tahoma"/>
                <w:sz w:val="22"/>
                <w:szCs w:val="22"/>
              </w:rPr>
            </w:pPr>
          </w:p>
        </w:tc>
      </w:tr>
      <w:tr w:rsidR="001C0B50" w:rsidRPr="001C0B50" w14:paraId="65D6E56D" w14:textId="77777777" w:rsidTr="007E222F">
        <w:tc>
          <w:tcPr>
            <w:tcW w:w="2272" w:type="dxa"/>
          </w:tcPr>
          <w:p w14:paraId="3F016EF1" w14:textId="26814C51" w:rsidR="00346E81" w:rsidRPr="001C0B50" w:rsidRDefault="00346E81" w:rsidP="00C748D3">
            <w:pPr>
              <w:rPr>
                <w:rFonts w:cs="Tahoma"/>
                <w:sz w:val="22"/>
                <w:szCs w:val="22"/>
              </w:rPr>
            </w:pPr>
            <w:r w:rsidRPr="001C0B50">
              <w:rPr>
                <w:rFonts w:cs="Tahoma"/>
                <w:sz w:val="22"/>
                <w:szCs w:val="22"/>
              </w:rPr>
              <w:t>1</w:t>
            </w:r>
            <w:r w:rsidR="000623DC">
              <w:rPr>
                <w:rFonts w:cs="Tahoma"/>
                <w:sz w:val="22"/>
                <w:szCs w:val="22"/>
              </w:rPr>
              <w:t xml:space="preserve">2 </w:t>
            </w:r>
            <w:r w:rsidRPr="001C0B50">
              <w:rPr>
                <w:rFonts w:cs="Tahoma"/>
                <w:sz w:val="22"/>
                <w:szCs w:val="22"/>
              </w:rPr>
              <w:t>.Appeals</w:t>
            </w:r>
          </w:p>
        </w:tc>
        <w:tc>
          <w:tcPr>
            <w:tcW w:w="2250" w:type="dxa"/>
          </w:tcPr>
          <w:p w14:paraId="3509EA05" w14:textId="77777777" w:rsidR="00346E81" w:rsidRPr="001C0B50" w:rsidRDefault="00346E81" w:rsidP="00C748D3">
            <w:pPr>
              <w:rPr>
                <w:rFonts w:cs="Tahoma"/>
                <w:sz w:val="22"/>
                <w:szCs w:val="22"/>
              </w:rPr>
            </w:pPr>
          </w:p>
        </w:tc>
        <w:tc>
          <w:tcPr>
            <w:tcW w:w="2255" w:type="dxa"/>
          </w:tcPr>
          <w:p w14:paraId="58638CD2" w14:textId="77777777" w:rsidR="00346E81" w:rsidRPr="001C0B50" w:rsidRDefault="00346E81" w:rsidP="00C748D3">
            <w:pPr>
              <w:rPr>
                <w:rFonts w:cs="Tahoma"/>
                <w:sz w:val="22"/>
                <w:szCs w:val="22"/>
              </w:rPr>
            </w:pPr>
          </w:p>
        </w:tc>
        <w:tc>
          <w:tcPr>
            <w:tcW w:w="2239" w:type="dxa"/>
          </w:tcPr>
          <w:p w14:paraId="7E1E274E" w14:textId="77777777" w:rsidR="00346E81" w:rsidRPr="001C0B50" w:rsidRDefault="00346E81" w:rsidP="00C748D3">
            <w:pPr>
              <w:rPr>
                <w:rFonts w:cs="Tahoma"/>
                <w:sz w:val="22"/>
                <w:szCs w:val="22"/>
              </w:rPr>
            </w:pPr>
          </w:p>
        </w:tc>
      </w:tr>
      <w:tr w:rsidR="001C0B50" w:rsidRPr="001C0B50" w14:paraId="0DCDC9F4" w14:textId="77777777" w:rsidTr="007E222F">
        <w:tc>
          <w:tcPr>
            <w:tcW w:w="2272" w:type="dxa"/>
          </w:tcPr>
          <w:p w14:paraId="002C7DD0" w14:textId="09C4A0A2" w:rsidR="00346E81" w:rsidRPr="001C0B50" w:rsidRDefault="00346E81" w:rsidP="00C748D3">
            <w:pPr>
              <w:rPr>
                <w:rFonts w:cs="Tahoma"/>
                <w:sz w:val="22"/>
                <w:szCs w:val="22"/>
              </w:rPr>
            </w:pPr>
            <w:r w:rsidRPr="001C0B50">
              <w:rPr>
                <w:rFonts w:cs="Tahoma"/>
                <w:sz w:val="22"/>
                <w:szCs w:val="22"/>
              </w:rPr>
              <w:t>1</w:t>
            </w:r>
            <w:r w:rsidR="000623DC">
              <w:rPr>
                <w:rFonts w:cs="Tahoma"/>
                <w:sz w:val="22"/>
                <w:szCs w:val="22"/>
              </w:rPr>
              <w:t>3</w:t>
            </w:r>
            <w:r w:rsidRPr="001C0B50">
              <w:rPr>
                <w:rFonts w:cs="Tahoma"/>
                <w:sz w:val="22"/>
                <w:szCs w:val="22"/>
              </w:rPr>
              <w:t>.Student Fitness to Practise</w:t>
            </w:r>
          </w:p>
        </w:tc>
        <w:tc>
          <w:tcPr>
            <w:tcW w:w="2250" w:type="dxa"/>
          </w:tcPr>
          <w:p w14:paraId="45E347AA" w14:textId="77777777" w:rsidR="00346E81" w:rsidRPr="001C0B50" w:rsidRDefault="00346E81" w:rsidP="00C748D3">
            <w:pPr>
              <w:rPr>
                <w:rFonts w:cs="Tahoma"/>
                <w:sz w:val="22"/>
                <w:szCs w:val="22"/>
              </w:rPr>
            </w:pPr>
          </w:p>
        </w:tc>
        <w:tc>
          <w:tcPr>
            <w:tcW w:w="2255" w:type="dxa"/>
          </w:tcPr>
          <w:p w14:paraId="3B4119F4" w14:textId="77777777" w:rsidR="00346E81" w:rsidRPr="001C0B50" w:rsidRDefault="00346E81" w:rsidP="00C748D3">
            <w:pPr>
              <w:rPr>
                <w:rFonts w:cs="Tahoma"/>
                <w:sz w:val="22"/>
                <w:szCs w:val="22"/>
              </w:rPr>
            </w:pPr>
          </w:p>
        </w:tc>
        <w:tc>
          <w:tcPr>
            <w:tcW w:w="2239" w:type="dxa"/>
          </w:tcPr>
          <w:p w14:paraId="4B8D7BA8" w14:textId="77777777" w:rsidR="00346E81" w:rsidRPr="001C0B50" w:rsidRDefault="00346E81" w:rsidP="00C748D3">
            <w:pPr>
              <w:rPr>
                <w:rFonts w:cs="Tahoma"/>
                <w:sz w:val="22"/>
                <w:szCs w:val="22"/>
              </w:rPr>
            </w:pPr>
          </w:p>
        </w:tc>
      </w:tr>
      <w:tr w:rsidR="001C0B50" w:rsidRPr="001C0B50" w14:paraId="3DFD2361" w14:textId="77777777" w:rsidTr="007E222F">
        <w:trPr>
          <w:trHeight w:val="958"/>
        </w:trPr>
        <w:tc>
          <w:tcPr>
            <w:tcW w:w="2272" w:type="dxa"/>
          </w:tcPr>
          <w:p w14:paraId="2AC95B07" w14:textId="2B9E693F" w:rsidR="00346E81" w:rsidRPr="001C0B50" w:rsidRDefault="00346E81" w:rsidP="00C748D3">
            <w:pPr>
              <w:rPr>
                <w:rFonts w:cs="Tahoma"/>
                <w:sz w:val="22"/>
                <w:szCs w:val="22"/>
              </w:rPr>
            </w:pPr>
            <w:r w:rsidRPr="001C0B50">
              <w:rPr>
                <w:rFonts w:cs="Tahoma"/>
                <w:sz w:val="22"/>
                <w:szCs w:val="22"/>
              </w:rPr>
              <w:t>1</w:t>
            </w:r>
            <w:r w:rsidR="000623DC">
              <w:rPr>
                <w:rFonts w:cs="Tahoma"/>
                <w:sz w:val="22"/>
                <w:szCs w:val="22"/>
              </w:rPr>
              <w:t>4</w:t>
            </w:r>
            <w:r w:rsidRPr="001C0B50">
              <w:rPr>
                <w:rFonts w:cs="Tahoma"/>
                <w:sz w:val="22"/>
                <w:szCs w:val="22"/>
              </w:rPr>
              <w:t>. External examiner report(s)</w:t>
            </w:r>
          </w:p>
        </w:tc>
        <w:tc>
          <w:tcPr>
            <w:tcW w:w="2250" w:type="dxa"/>
          </w:tcPr>
          <w:p w14:paraId="09B5D6AA" w14:textId="77777777" w:rsidR="00346E81" w:rsidRPr="001C0B50" w:rsidRDefault="00346E81" w:rsidP="00C748D3">
            <w:pPr>
              <w:rPr>
                <w:rFonts w:cs="Tahoma"/>
                <w:sz w:val="22"/>
                <w:szCs w:val="22"/>
              </w:rPr>
            </w:pPr>
          </w:p>
        </w:tc>
        <w:tc>
          <w:tcPr>
            <w:tcW w:w="2255" w:type="dxa"/>
          </w:tcPr>
          <w:p w14:paraId="1FF8F74D" w14:textId="2E59EB5C" w:rsidR="00346E81" w:rsidRPr="001C0B50" w:rsidRDefault="007E222F" w:rsidP="00C748D3">
            <w:pPr>
              <w:rPr>
                <w:rFonts w:cs="Tahoma"/>
                <w:sz w:val="22"/>
                <w:szCs w:val="22"/>
              </w:rPr>
            </w:pPr>
            <w:r>
              <w:rPr>
                <w:rFonts w:cs="Tahoma"/>
                <w:sz w:val="22"/>
                <w:szCs w:val="22"/>
              </w:rPr>
              <w:t>T</w:t>
            </w:r>
            <w:r w:rsidR="00346E81" w:rsidRPr="001C0B50">
              <w:rPr>
                <w:rFonts w:cs="Tahoma"/>
                <w:sz w:val="22"/>
                <w:szCs w:val="22"/>
              </w:rPr>
              <w:t>he most recent external examiner report and your response to it</w:t>
            </w:r>
          </w:p>
        </w:tc>
        <w:tc>
          <w:tcPr>
            <w:tcW w:w="2239" w:type="dxa"/>
          </w:tcPr>
          <w:p w14:paraId="2D33F9A6" w14:textId="77777777" w:rsidR="00346E81" w:rsidRPr="001C0B50" w:rsidRDefault="00346E81" w:rsidP="00C748D3">
            <w:pPr>
              <w:rPr>
                <w:rFonts w:cs="Tahoma"/>
                <w:sz w:val="22"/>
                <w:szCs w:val="22"/>
              </w:rPr>
            </w:pPr>
          </w:p>
        </w:tc>
      </w:tr>
      <w:tr w:rsidR="001C0B50" w:rsidRPr="001C0B50" w14:paraId="38CEBDF3" w14:textId="77777777" w:rsidTr="007E222F">
        <w:tc>
          <w:tcPr>
            <w:tcW w:w="2272" w:type="dxa"/>
          </w:tcPr>
          <w:p w14:paraId="3343246B" w14:textId="4AA769CE" w:rsidR="00346E81" w:rsidRPr="001C0B50" w:rsidRDefault="00346E81" w:rsidP="00C748D3">
            <w:pPr>
              <w:rPr>
                <w:rFonts w:cs="Tahoma"/>
                <w:sz w:val="22"/>
                <w:szCs w:val="22"/>
              </w:rPr>
            </w:pPr>
            <w:r w:rsidRPr="001C0B50">
              <w:rPr>
                <w:rFonts w:cs="Tahoma"/>
                <w:sz w:val="22"/>
                <w:szCs w:val="22"/>
              </w:rPr>
              <w:t>1</w:t>
            </w:r>
            <w:r w:rsidR="000623DC">
              <w:rPr>
                <w:rFonts w:cs="Tahoma"/>
                <w:sz w:val="22"/>
                <w:szCs w:val="22"/>
              </w:rPr>
              <w:t>5</w:t>
            </w:r>
            <w:r w:rsidRPr="001C0B50">
              <w:rPr>
                <w:rFonts w:cs="Tahoma"/>
                <w:sz w:val="22"/>
                <w:szCs w:val="22"/>
              </w:rPr>
              <w:t>. Annual monitoring report</w:t>
            </w:r>
          </w:p>
        </w:tc>
        <w:tc>
          <w:tcPr>
            <w:tcW w:w="2250" w:type="dxa"/>
          </w:tcPr>
          <w:p w14:paraId="31D8F117" w14:textId="77777777" w:rsidR="00346E81" w:rsidRPr="001C0B50" w:rsidRDefault="00346E81" w:rsidP="00C748D3">
            <w:pPr>
              <w:rPr>
                <w:rFonts w:cs="Tahoma"/>
                <w:sz w:val="22"/>
                <w:szCs w:val="22"/>
              </w:rPr>
            </w:pPr>
          </w:p>
        </w:tc>
        <w:tc>
          <w:tcPr>
            <w:tcW w:w="2255" w:type="dxa"/>
          </w:tcPr>
          <w:p w14:paraId="6AA5DF7C" w14:textId="1248D393" w:rsidR="00346E81" w:rsidRPr="001C0B50" w:rsidRDefault="007E222F" w:rsidP="00C748D3">
            <w:pPr>
              <w:rPr>
                <w:rFonts w:cs="Tahoma"/>
                <w:sz w:val="22"/>
                <w:szCs w:val="22"/>
              </w:rPr>
            </w:pPr>
            <w:r>
              <w:rPr>
                <w:rFonts w:cs="Tahoma"/>
                <w:sz w:val="22"/>
                <w:szCs w:val="22"/>
              </w:rPr>
              <w:t>T</w:t>
            </w:r>
            <w:r w:rsidR="00346E81" w:rsidRPr="001C0B50">
              <w:rPr>
                <w:rFonts w:cs="Tahoma"/>
                <w:sz w:val="22"/>
                <w:szCs w:val="22"/>
              </w:rPr>
              <w:t>he most recent annual monitoring report and your response to it (or the subsequent action plan)</w:t>
            </w:r>
          </w:p>
        </w:tc>
        <w:tc>
          <w:tcPr>
            <w:tcW w:w="2239" w:type="dxa"/>
          </w:tcPr>
          <w:p w14:paraId="787B99F8" w14:textId="77777777" w:rsidR="00346E81" w:rsidRPr="001C0B50" w:rsidRDefault="00346E81" w:rsidP="00C748D3">
            <w:pPr>
              <w:rPr>
                <w:rFonts w:cs="Tahoma"/>
                <w:sz w:val="22"/>
                <w:szCs w:val="22"/>
              </w:rPr>
            </w:pPr>
          </w:p>
        </w:tc>
      </w:tr>
      <w:tr w:rsidR="001C0B50" w:rsidRPr="001C0B50" w14:paraId="0A57016C" w14:textId="77777777" w:rsidTr="007E222F">
        <w:tc>
          <w:tcPr>
            <w:tcW w:w="2272" w:type="dxa"/>
          </w:tcPr>
          <w:p w14:paraId="6E59DAAE" w14:textId="02102164" w:rsidR="00346E81" w:rsidRPr="001C0B50" w:rsidRDefault="00346E81" w:rsidP="00C748D3">
            <w:pPr>
              <w:rPr>
                <w:rFonts w:cs="Tahoma"/>
                <w:sz w:val="22"/>
                <w:szCs w:val="22"/>
              </w:rPr>
            </w:pPr>
            <w:r w:rsidRPr="001C0B50">
              <w:rPr>
                <w:rFonts w:cs="Tahoma"/>
                <w:sz w:val="22"/>
                <w:szCs w:val="22"/>
              </w:rPr>
              <w:t>1</w:t>
            </w:r>
            <w:r w:rsidR="000623DC">
              <w:rPr>
                <w:rFonts w:cs="Tahoma"/>
                <w:sz w:val="22"/>
                <w:szCs w:val="22"/>
              </w:rPr>
              <w:t>6</w:t>
            </w:r>
            <w:r w:rsidRPr="001C0B50">
              <w:rPr>
                <w:rFonts w:cs="Tahoma"/>
                <w:sz w:val="22"/>
                <w:szCs w:val="22"/>
              </w:rPr>
              <w:t>. Programme specification or handbook</w:t>
            </w:r>
          </w:p>
        </w:tc>
        <w:tc>
          <w:tcPr>
            <w:tcW w:w="2250" w:type="dxa"/>
          </w:tcPr>
          <w:p w14:paraId="08274963" w14:textId="77777777" w:rsidR="00346E81" w:rsidRPr="001C0B50" w:rsidRDefault="00346E81" w:rsidP="00C748D3">
            <w:pPr>
              <w:rPr>
                <w:rFonts w:cs="Tahoma"/>
                <w:sz w:val="22"/>
                <w:szCs w:val="22"/>
              </w:rPr>
            </w:pPr>
          </w:p>
        </w:tc>
        <w:tc>
          <w:tcPr>
            <w:tcW w:w="2255" w:type="dxa"/>
          </w:tcPr>
          <w:p w14:paraId="66371E53" w14:textId="38FE410E" w:rsidR="00346E81" w:rsidRPr="001C0B50" w:rsidRDefault="0077492B" w:rsidP="00C748D3">
            <w:pPr>
              <w:rPr>
                <w:rFonts w:cs="Tahoma"/>
                <w:sz w:val="22"/>
                <w:szCs w:val="22"/>
              </w:rPr>
            </w:pPr>
            <w:r>
              <w:rPr>
                <w:rFonts w:cs="Tahoma"/>
                <w:sz w:val="22"/>
                <w:szCs w:val="22"/>
              </w:rPr>
              <w:t>T</w:t>
            </w:r>
            <w:r w:rsidR="00346E81" w:rsidRPr="001C0B50">
              <w:rPr>
                <w:rFonts w:cs="Tahoma"/>
                <w:sz w:val="22"/>
                <w:szCs w:val="22"/>
              </w:rPr>
              <w:t>he current definitive course document</w:t>
            </w:r>
          </w:p>
        </w:tc>
        <w:tc>
          <w:tcPr>
            <w:tcW w:w="2239" w:type="dxa"/>
          </w:tcPr>
          <w:p w14:paraId="6B933B4E" w14:textId="77777777" w:rsidR="00346E81" w:rsidRPr="001C0B50" w:rsidRDefault="00346E81" w:rsidP="00C748D3">
            <w:pPr>
              <w:rPr>
                <w:rFonts w:cs="Tahoma"/>
                <w:sz w:val="22"/>
                <w:szCs w:val="22"/>
              </w:rPr>
            </w:pPr>
          </w:p>
        </w:tc>
      </w:tr>
      <w:tr w:rsidR="001C0B50" w:rsidRPr="001C0B50" w14:paraId="5477C189" w14:textId="77777777" w:rsidTr="007E222F">
        <w:tc>
          <w:tcPr>
            <w:tcW w:w="2272" w:type="dxa"/>
          </w:tcPr>
          <w:p w14:paraId="46DE36DE" w14:textId="33330F6E" w:rsidR="00346E81" w:rsidRPr="001C0B50" w:rsidRDefault="00346E81" w:rsidP="00C748D3">
            <w:pPr>
              <w:rPr>
                <w:rFonts w:cs="Tahoma"/>
                <w:sz w:val="22"/>
                <w:szCs w:val="22"/>
              </w:rPr>
            </w:pPr>
            <w:r w:rsidRPr="001C0B50">
              <w:rPr>
                <w:rFonts w:cs="Tahoma"/>
                <w:sz w:val="22"/>
                <w:szCs w:val="22"/>
              </w:rPr>
              <w:t>1</w:t>
            </w:r>
            <w:r w:rsidR="000623DC">
              <w:rPr>
                <w:rFonts w:cs="Tahoma"/>
                <w:sz w:val="22"/>
                <w:szCs w:val="22"/>
              </w:rPr>
              <w:t>7</w:t>
            </w:r>
            <w:r w:rsidRPr="001C0B50">
              <w:rPr>
                <w:rFonts w:cs="Tahoma"/>
                <w:sz w:val="22"/>
                <w:szCs w:val="22"/>
              </w:rPr>
              <w:t>.Annual accounts and insurance</w:t>
            </w:r>
          </w:p>
        </w:tc>
        <w:tc>
          <w:tcPr>
            <w:tcW w:w="2250" w:type="dxa"/>
          </w:tcPr>
          <w:p w14:paraId="55EBCA0C" w14:textId="77777777" w:rsidR="00346E81" w:rsidRPr="001C0B50" w:rsidRDefault="00346E81" w:rsidP="00C748D3">
            <w:pPr>
              <w:rPr>
                <w:rFonts w:cs="Tahoma"/>
                <w:sz w:val="22"/>
                <w:szCs w:val="22"/>
              </w:rPr>
            </w:pPr>
          </w:p>
        </w:tc>
        <w:tc>
          <w:tcPr>
            <w:tcW w:w="2255" w:type="dxa"/>
          </w:tcPr>
          <w:p w14:paraId="51B321AC" w14:textId="6C402D30" w:rsidR="00346E81" w:rsidRPr="001C0B50" w:rsidRDefault="0077492B" w:rsidP="00C748D3">
            <w:pPr>
              <w:rPr>
                <w:rFonts w:cs="Tahoma"/>
                <w:sz w:val="22"/>
                <w:szCs w:val="22"/>
              </w:rPr>
            </w:pPr>
            <w:r>
              <w:rPr>
                <w:rFonts w:cs="Tahoma"/>
                <w:sz w:val="22"/>
                <w:szCs w:val="22"/>
              </w:rPr>
              <w:t>C</w:t>
            </w:r>
            <w:r w:rsidR="00346E81" w:rsidRPr="001C0B50">
              <w:rPr>
                <w:rFonts w:cs="Tahoma"/>
                <w:sz w:val="22"/>
                <w:szCs w:val="22"/>
              </w:rPr>
              <w:t>opies of relevant insurance documents</w:t>
            </w:r>
          </w:p>
          <w:p w14:paraId="601FB23A" w14:textId="777798A7" w:rsidR="00346E81" w:rsidRPr="001C0B50" w:rsidRDefault="0077492B" w:rsidP="00C748D3">
            <w:pPr>
              <w:rPr>
                <w:rFonts w:cs="Tahoma"/>
                <w:sz w:val="22"/>
                <w:szCs w:val="22"/>
              </w:rPr>
            </w:pPr>
            <w:r>
              <w:rPr>
                <w:rFonts w:cs="Tahoma"/>
                <w:sz w:val="22"/>
                <w:szCs w:val="22"/>
              </w:rPr>
              <w:t>A</w:t>
            </w:r>
            <w:r w:rsidR="00346E81" w:rsidRPr="001C0B50">
              <w:rPr>
                <w:rFonts w:cs="Tahoma"/>
                <w:sz w:val="22"/>
                <w:szCs w:val="22"/>
              </w:rPr>
              <w:t xml:space="preserve"> copy of the most recent audited accounts.</w:t>
            </w:r>
          </w:p>
        </w:tc>
        <w:tc>
          <w:tcPr>
            <w:tcW w:w="2239" w:type="dxa"/>
          </w:tcPr>
          <w:p w14:paraId="3B0546BE" w14:textId="77777777" w:rsidR="00346E81" w:rsidRPr="001C0B50" w:rsidRDefault="00346E81" w:rsidP="00C748D3">
            <w:pPr>
              <w:rPr>
                <w:rFonts w:cs="Tahoma"/>
                <w:sz w:val="22"/>
                <w:szCs w:val="22"/>
              </w:rPr>
            </w:pPr>
          </w:p>
        </w:tc>
      </w:tr>
      <w:tr w:rsidR="001C0B50" w:rsidRPr="001C0B50" w14:paraId="40AA27C3" w14:textId="77777777" w:rsidTr="007E222F">
        <w:trPr>
          <w:trHeight w:val="56"/>
        </w:trPr>
        <w:tc>
          <w:tcPr>
            <w:tcW w:w="2272" w:type="dxa"/>
            <w:shd w:val="clear" w:color="auto" w:fill="00B0F0"/>
          </w:tcPr>
          <w:p w14:paraId="11488ECC" w14:textId="77777777" w:rsidR="00346E81" w:rsidRPr="001C0B50" w:rsidRDefault="00346E81" w:rsidP="00C748D3">
            <w:pPr>
              <w:rPr>
                <w:rFonts w:cs="Tahoma"/>
                <w:b/>
                <w:sz w:val="22"/>
                <w:szCs w:val="22"/>
              </w:rPr>
            </w:pPr>
            <w:r w:rsidRPr="001C0B50">
              <w:rPr>
                <w:rFonts w:cs="Tahoma"/>
                <w:b/>
                <w:sz w:val="22"/>
                <w:szCs w:val="22"/>
              </w:rPr>
              <w:t>Part B: Enhancement</w:t>
            </w:r>
          </w:p>
        </w:tc>
        <w:tc>
          <w:tcPr>
            <w:tcW w:w="2250" w:type="dxa"/>
            <w:shd w:val="clear" w:color="auto" w:fill="00B0F0"/>
          </w:tcPr>
          <w:p w14:paraId="279ADC69" w14:textId="77777777" w:rsidR="00346E81" w:rsidRPr="001C0B50" w:rsidRDefault="00346E81" w:rsidP="00C748D3">
            <w:pPr>
              <w:rPr>
                <w:rFonts w:cs="Tahoma"/>
                <w:sz w:val="22"/>
                <w:szCs w:val="22"/>
              </w:rPr>
            </w:pPr>
          </w:p>
        </w:tc>
        <w:tc>
          <w:tcPr>
            <w:tcW w:w="2255" w:type="dxa"/>
            <w:shd w:val="clear" w:color="auto" w:fill="00B0F0"/>
          </w:tcPr>
          <w:p w14:paraId="7B0679BD" w14:textId="77777777" w:rsidR="00346E81" w:rsidRPr="001C0B50" w:rsidRDefault="00346E81" w:rsidP="00C748D3">
            <w:pPr>
              <w:rPr>
                <w:rFonts w:cs="Tahoma"/>
                <w:sz w:val="22"/>
                <w:szCs w:val="22"/>
              </w:rPr>
            </w:pPr>
          </w:p>
        </w:tc>
        <w:tc>
          <w:tcPr>
            <w:tcW w:w="2239" w:type="dxa"/>
            <w:shd w:val="clear" w:color="auto" w:fill="00B0F0"/>
          </w:tcPr>
          <w:p w14:paraId="42794072" w14:textId="77777777" w:rsidR="00346E81" w:rsidRPr="001C0B50" w:rsidRDefault="00346E81" w:rsidP="00C748D3">
            <w:pPr>
              <w:rPr>
                <w:rFonts w:cs="Tahoma"/>
                <w:sz w:val="22"/>
                <w:szCs w:val="22"/>
              </w:rPr>
            </w:pPr>
          </w:p>
        </w:tc>
      </w:tr>
      <w:tr w:rsidR="001C0B50" w:rsidRPr="001C0B50" w14:paraId="0CD94D8A" w14:textId="77777777" w:rsidTr="007E222F">
        <w:trPr>
          <w:trHeight w:val="56"/>
        </w:trPr>
        <w:tc>
          <w:tcPr>
            <w:tcW w:w="2272" w:type="dxa"/>
            <w:shd w:val="clear" w:color="auto" w:fill="auto"/>
          </w:tcPr>
          <w:p w14:paraId="5AC42F37" w14:textId="77777777" w:rsidR="00346E81" w:rsidRPr="001C0B50" w:rsidRDefault="00346E81" w:rsidP="00C748D3">
            <w:pPr>
              <w:rPr>
                <w:rFonts w:cs="Tahoma"/>
                <w:sz w:val="22"/>
                <w:szCs w:val="22"/>
              </w:rPr>
            </w:pPr>
            <w:r w:rsidRPr="001C0B50">
              <w:rPr>
                <w:rFonts w:cs="Tahoma"/>
                <w:sz w:val="22"/>
                <w:szCs w:val="22"/>
              </w:rPr>
              <w:lastRenderedPageBreak/>
              <w:t>1)</w:t>
            </w:r>
            <w:r w:rsidRPr="001C0B50">
              <w:rPr>
                <w:rFonts w:cs="Tahoma"/>
                <w:sz w:val="22"/>
                <w:szCs w:val="22"/>
              </w:rPr>
              <w:tab/>
              <w:t>Examples of enhancement from your institution</w:t>
            </w:r>
          </w:p>
        </w:tc>
        <w:tc>
          <w:tcPr>
            <w:tcW w:w="2250" w:type="dxa"/>
            <w:shd w:val="clear" w:color="auto" w:fill="auto"/>
          </w:tcPr>
          <w:p w14:paraId="335446D8" w14:textId="77777777" w:rsidR="00346E81" w:rsidRPr="001C0B50" w:rsidRDefault="00346E81" w:rsidP="00C748D3">
            <w:pPr>
              <w:rPr>
                <w:rFonts w:cs="Tahoma"/>
                <w:sz w:val="22"/>
                <w:szCs w:val="22"/>
              </w:rPr>
            </w:pPr>
          </w:p>
        </w:tc>
        <w:tc>
          <w:tcPr>
            <w:tcW w:w="2255" w:type="dxa"/>
            <w:shd w:val="clear" w:color="auto" w:fill="auto"/>
          </w:tcPr>
          <w:p w14:paraId="432E9B98" w14:textId="77777777" w:rsidR="00346E81" w:rsidRPr="001C0B50" w:rsidRDefault="00346E81" w:rsidP="00C748D3">
            <w:pPr>
              <w:rPr>
                <w:rFonts w:cs="Tahoma"/>
                <w:sz w:val="22"/>
                <w:szCs w:val="22"/>
              </w:rPr>
            </w:pPr>
          </w:p>
        </w:tc>
        <w:tc>
          <w:tcPr>
            <w:tcW w:w="2239" w:type="dxa"/>
            <w:shd w:val="clear" w:color="auto" w:fill="auto"/>
          </w:tcPr>
          <w:p w14:paraId="6E13E8DD" w14:textId="77777777" w:rsidR="00346E81" w:rsidRPr="001C0B50" w:rsidRDefault="00346E81" w:rsidP="00C748D3">
            <w:pPr>
              <w:rPr>
                <w:rFonts w:cs="Tahoma"/>
                <w:sz w:val="22"/>
                <w:szCs w:val="22"/>
              </w:rPr>
            </w:pPr>
          </w:p>
        </w:tc>
      </w:tr>
      <w:tr w:rsidR="001C0B50" w:rsidRPr="001C0B50" w14:paraId="3016499F" w14:textId="77777777" w:rsidTr="007E222F">
        <w:trPr>
          <w:trHeight w:val="920"/>
        </w:trPr>
        <w:tc>
          <w:tcPr>
            <w:tcW w:w="2272" w:type="dxa"/>
            <w:shd w:val="clear" w:color="auto" w:fill="auto"/>
          </w:tcPr>
          <w:p w14:paraId="0780664D" w14:textId="77777777" w:rsidR="00346E81" w:rsidRPr="001C0B50" w:rsidRDefault="00346E81" w:rsidP="00C748D3">
            <w:pPr>
              <w:rPr>
                <w:rFonts w:cs="Tahoma"/>
                <w:sz w:val="22"/>
                <w:szCs w:val="22"/>
              </w:rPr>
            </w:pPr>
            <w:r w:rsidRPr="001C0B50">
              <w:rPr>
                <w:rFonts w:cs="Tahoma"/>
                <w:sz w:val="22"/>
                <w:szCs w:val="22"/>
              </w:rPr>
              <w:t>2)</w:t>
            </w:r>
            <w:r w:rsidRPr="001C0B50">
              <w:rPr>
                <w:rFonts w:cs="Tahoma"/>
                <w:sz w:val="22"/>
                <w:szCs w:val="22"/>
              </w:rPr>
              <w:tab/>
              <w:t>Outcomes of joint-working between OEIs and the GOsC</w:t>
            </w:r>
          </w:p>
        </w:tc>
        <w:tc>
          <w:tcPr>
            <w:tcW w:w="2250" w:type="dxa"/>
            <w:shd w:val="clear" w:color="auto" w:fill="auto"/>
          </w:tcPr>
          <w:p w14:paraId="63E1502B" w14:textId="77777777" w:rsidR="00346E81" w:rsidRPr="001C0B50" w:rsidRDefault="00346E81" w:rsidP="00C748D3">
            <w:pPr>
              <w:rPr>
                <w:rFonts w:cs="Tahoma"/>
                <w:sz w:val="22"/>
                <w:szCs w:val="22"/>
              </w:rPr>
            </w:pPr>
          </w:p>
        </w:tc>
        <w:tc>
          <w:tcPr>
            <w:tcW w:w="2255" w:type="dxa"/>
            <w:shd w:val="clear" w:color="auto" w:fill="auto"/>
          </w:tcPr>
          <w:p w14:paraId="55CD644D" w14:textId="77777777" w:rsidR="00346E81" w:rsidRPr="001C0B50" w:rsidRDefault="00346E81" w:rsidP="00C748D3">
            <w:pPr>
              <w:rPr>
                <w:rFonts w:cs="Tahoma"/>
                <w:sz w:val="22"/>
                <w:szCs w:val="22"/>
              </w:rPr>
            </w:pPr>
          </w:p>
        </w:tc>
        <w:tc>
          <w:tcPr>
            <w:tcW w:w="2239" w:type="dxa"/>
            <w:shd w:val="clear" w:color="auto" w:fill="auto"/>
          </w:tcPr>
          <w:p w14:paraId="438DC047" w14:textId="77777777" w:rsidR="00346E81" w:rsidRPr="001C0B50" w:rsidRDefault="00346E81" w:rsidP="00C748D3">
            <w:pPr>
              <w:rPr>
                <w:rFonts w:cs="Tahoma"/>
                <w:sz w:val="22"/>
                <w:szCs w:val="22"/>
              </w:rPr>
            </w:pPr>
          </w:p>
        </w:tc>
      </w:tr>
    </w:tbl>
    <w:p w14:paraId="62132CD4" w14:textId="77777777" w:rsidR="00346E81" w:rsidRPr="001C0B50" w:rsidRDefault="00346E81" w:rsidP="00346E81">
      <w:pPr>
        <w:tabs>
          <w:tab w:val="left" w:pos="709"/>
        </w:tabs>
        <w:spacing w:after="0"/>
        <w:rPr>
          <w:rFonts w:cs="Tahoma"/>
          <w:b/>
          <w:sz w:val="28"/>
          <w:szCs w:val="28"/>
        </w:rPr>
      </w:pPr>
    </w:p>
    <w:p w14:paraId="626A5A59" w14:textId="57116FBA" w:rsidR="00E52D1A" w:rsidRPr="001C0B50" w:rsidRDefault="00E52D1A" w:rsidP="00346E81">
      <w:pPr>
        <w:spacing w:before="120"/>
        <w:rPr>
          <w:rFonts w:cs="Tahoma"/>
          <w:b/>
        </w:rPr>
      </w:pPr>
    </w:p>
    <w:sectPr w:rsidR="00E52D1A" w:rsidRPr="001C0B50" w:rsidSect="00C748D3">
      <w:headerReference w:type="default" r:id="rId13"/>
      <w:footerReference w:type="default" r:id="rId14"/>
      <w:headerReference w:type="first" r:id="rId15"/>
      <w:footerReference w:type="first" r:id="rId16"/>
      <w:type w:val="evenPag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4099" w14:textId="77777777" w:rsidR="00DE4E70" w:rsidRDefault="00DE4E70" w:rsidP="00466C5C">
      <w:pPr>
        <w:spacing w:after="0"/>
      </w:pPr>
      <w:r>
        <w:separator/>
      </w:r>
    </w:p>
  </w:endnote>
  <w:endnote w:type="continuationSeparator" w:id="0">
    <w:p w14:paraId="31B17240" w14:textId="77777777" w:rsidR="00DE4E70" w:rsidRDefault="00DE4E70" w:rsidP="00466C5C">
      <w:pPr>
        <w:spacing w:after="0"/>
      </w:pPr>
      <w:r>
        <w:continuationSeparator/>
      </w:r>
    </w:p>
  </w:endnote>
  <w:endnote w:type="continuationNotice" w:id="1">
    <w:p w14:paraId="56A59F20" w14:textId="77777777" w:rsidR="00DE4E70" w:rsidRDefault="00DE4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190537"/>
      <w:docPartObj>
        <w:docPartGallery w:val="Page Numbers (Bottom of Page)"/>
        <w:docPartUnique/>
      </w:docPartObj>
    </w:sdtPr>
    <w:sdtEndPr>
      <w:rPr>
        <w:noProof/>
      </w:rPr>
    </w:sdtEndPr>
    <w:sdtContent>
      <w:p w14:paraId="3CAC25B3" w14:textId="0C283D12" w:rsidR="00B90384" w:rsidRPr="005E01E4" w:rsidRDefault="00CD69F1" w:rsidP="00B90384">
        <w:pPr>
          <w:pStyle w:val="Footer"/>
          <w:rPr>
            <w:sz w:val="20"/>
          </w:rPr>
        </w:pPr>
        <w:r w:rsidRPr="005E01E4">
          <w:rPr>
            <w:sz w:val="20"/>
          </w:rPr>
          <w:t>Ref: RQ Annual Report Form</w:t>
        </w:r>
        <w:r w:rsidR="008C6D24">
          <w:rPr>
            <w:sz w:val="20"/>
          </w:rPr>
          <w:t xml:space="preserve"> Template</w:t>
        </w:r>
        <w:r w:rsidRPr="005E01E4">
          <w:rPr>
            <w:sz w:val="20"/>
          </w:rPr>
          <w:t xml:space="preserve"> 2020</w:t>
        </w:r>
        <w:r w:rsidR="009D6E62" w:rsidRPr="005E01E4">
          <w:rPr>
            <w:sz w:val="20"/>
          </w:rPr>
          <w:t xml:space="preserve"> V1.0</w:t>
        </w:r>
      </w:p>
      <w:p w14:paraId="4A1A5B31" w14:textId="77777777" w:rsidR="00B90384" w:rsidRDefault="00B90384" w:rsidP="00B90384">
        <w:pPr>
          <w:pStyle w:val="Footer"/>
        </w:pPr>
      </w:p>
      <w:p w14:paraId="00C58E27" w14:textId="685CC5BA" w:rsidR="007B61B6" w:rsidRDefault="007B61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F5674" w14:textId="719A2F42" w:rsidR="00C748D3" w:rsidRPr="009055D5" w:rsidRDefault="00C748D3" w:rsidP="009055D5">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2951"/>
      <w:docPartObj>
        <w:docPartGallery w:val="Page Numbers (Bottom of Page)"/>
        <w:docPartUnique/>
      </w:docPartObj>
    </w:sdtPr>
    <w:sdtEndPr>
      <w:rPr>
        <w:noProof/>
      </w:rPr>
    </w:sdtEndPr>
    <w:sdtContent>
      <w:p w14:paraId="0EBB2F93" w14:textId="73D64E1A" w:rsidR="00A605D0" w:rsidRDefault="00A605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5013E" w14:textId="77777777" w:rsidR="00A605D0" w:rsidRDefault="00A6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A1659" w14:textId="77777777" w:rsidR="00DE4E70" w:rsidRDefault="00DE4E70" w:rsidP="00466C5C">
      <w:pPr>
        <w:spacing w:after="0"/>
      </w:pPr>
      <w:r>
        <w:separator/>
      </w:r>
    </w:p>
  </w:footnote>
  <w:footnote w:type="continuationSeparator" w:id="0">
    <w:p w14:paraId="3E192B3E" w14:textId="77777777" w:rsidR="00DE4E70" w:rsidRDefault="00DE4E70" w:rsidP="00466C5C">
      <w:pPr>
        <w:spacing w:after="0"/>
      </w:pPr>
      <w:r>
        <w:continuationSeparator/>
      </w:r>
    </w:p>
  </w:footnote>
  <w:footnote w:type="continuationNotice" w:id="1">
    <w:p w14:paraId="288F267C" w14:textId="77777777" w:rsidR="00DE4E70" w:rsidRDefault="00DE4E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B29B" w14:textId="5256C4B9" w:rsidR="00C748D3" w:rsidRPr="00744642" w:rsidRDefault="009835B1" w:rsidP="00C748D3">
    <w:pPr>
      <w:pStyle w:val="Header"/>
      <w:rPr>
        <w:b/>
        <w:bCs/>
        <w:sz w:val="28"/>
        <w:szCs w:val="36"/>
      </w:rPr>
    </w:pPr>
    <w:r>
      <w:rPr>
        <w:sz w:val="28"/>
        <w:szCs w:val="36"/>
      </w:rPr>
      <w:tab/>
    </w:r>
    <w:r>
      <w:rPr>
        <w:sz w:val="28"/>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B097" w14:textId="2CD1C6AB" w:rsidR="00C748D3" w:rsidRDefault="74C17BBE" w:rsidP="002B0CE4">
    <w:pPr>
      <w:pStyle w:val="Header"/>
    </w:pPr>
    <w:r>
      <w:rPr>
        <w:noProof/>
      </w:rPr>
      <w:drawing>
        <wp:inline distT="0" distB="0" distL="0" distR="0" wp14:anchorId="4EE40074" wp14:editId="46BED581">
          <wp:extent cx="1804670" cy="743585"/>
          <wp:effectExtent l="0" t="0" r="5080" b="0"/>
          <wp:docPr id="1627254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804670"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3DB42B"/>
    <w:multiLevelType w:val="hybridMultilevel"/>
    <w:tmpl w:val="8F8F4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6A415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F71CBF"/>
    <w:multiLevelType w:val="hybridMultilevel"/>
    <w:tmpl w:val="6DDE59B6"/>
    <w:lvl w:ilvl="0" w:tplc="DAA2F186">
      <w:start w:val="4"/>
      <w:numFmt w:val="decimal"/>
      <w:lvlText w:val="%1."/>
      <w:lvlJc w:val="left"/>
      <w:pPr>
        <w:ind w:left="36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E3534"/>
    <w:multiLevelType w:val="hybridMultilevel"/>
    <w:tmpl w:val="70D0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C5BD0"/>
    <w:multiLevelType w:val="hybridMultilevel"/>
    <w:tmpl w:val="23443752"/>
    <w:lvl w:ilvl="0" w:tplc="7EA60D0E">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B6924"/>
    <w:multiLevelType w:val="hybridMultilevel"/>
    <w:tmpl w:val="CBF06218"/>
    <w:lvl w:ilvl="0" w:tplc="57BE890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1F0A"/>
    <w:multiLevelType w:val="hybridMultilevel"/>
    <w:tmpl w:val="0EE2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24F37"/>
    <w:multiLevelType w:val="hybridMultilevel"/>
    <w:tmpl w:val="57466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00F61"/>
    <w:multiLevelType w:val="hybridMultilevel"/>
    <w:tmpl w:val="3C20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621E3"/>
    <w:multiLevelType w:val="hybridMultilevel"/>
    <w:tmpl w:val="2FA8BBA8"/>
    <w:lvl w:ilvl="0" w:tplc="04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B68B1"/>
    <w:multiLevelType w:val="hybridMultilevel"/>
    <w:tmpl w:val="11766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113B0"/>
    <w:multiLevelType w:val="hybridMultilevel"/>
    <w:tmpl w:val="EE025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30DF7"/>
    <w:multiLevelType w:val="hybridMultilevel"/>
    <w:tmpl w:val="F3A6B298"/>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cs="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cs="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cs="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13" w15:restartNumberingAfterBreak="0">
    <w:nsid w:val="35704A60"/>
    <w:multiLevelType w:val="hybridMultilevel"/>
    <w:tmpl w:val="276257F4"/>
    <w:lvl w:ilvl="0" w:tplc="9D2AEFE8">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CF2328"/>
    <w:multiLevelType w:val="hybridMultilevel"/>
    <w:tmpl w:val="9FC27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3751D"/>
    <w:multiLevelType w:val="hybridMultilevel"/>
    <w:tmpl w:val="A9721B9A"/>
    <w:lvl w:ilvl="0" w:tplc="40D474A8">
      <w:start w:val="1"/>
      <w:numFmt w:val="decimal"/>
      <w:pStyle w:val="numberingparagraph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41AA8"/>
    <w:multiLevelType w:val="hybridMultilevel"/>
    <w:tmpl w:val="95B4A94A"/>
    <w:lvl w:ilvl="0" w:tplc="7EA60D0E">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34232"/>
    <w:multiLevelType w:val="hybridMultilevel"/>
    <w:tmpl w:val="9A98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F2A0C"/>
    <w:multiLevelType w:val="hybridMultilevel"/>
    <w:tmpl w:val="B6182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512D40"/>
    <w:multiLevelType w:val="hybridMultilevel"/>
    <w:tmpl w:val="48D20162"/>
    <w:lvl w:ilvl="0" w:tplc="42A065C4">
      <w:start w:val="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631DC"/>
    <w:multiLevelType w:val="hybridMultilevel"/>
    <w:tmpl w:val="1D64068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54418F"/>
    <w:multiLevelType w:val="hybridMultilevel"/>
    <w:tmpl w:val="9DC624D8"/>
    <w:lvl w:ilvl="0" w:tplc="0409000F">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A443A"/>
    <w:multiLevelType w:val="hybridMultilevel"/>
    <w:tmpl w:val="271E3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D71676"/>
    <w:multiLevelType w:val="hybridMultilevel"/>
    <w:tmpl w:val="C1BAA4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02679E"/>
    <w:multiLevelType w:val="hybridMultilevel"/>
    <w:tmpl w:val="E3EE9FD6"/>
    <w:lvl w:ilvl="0" w:tplc="D5360914">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292299"/>
    <w:multiLevelType w:val="hybridMultilevel"/>
    <w:tmpl w:val="E3A0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182962"/>
    <w:multiLevelType w:val="hybridMultilevel"/>
    <w:tmpl w:val="B568CE44"/>
    <w:lvl w:ilvl="0" w:tplc="35820EDE">
      <w:start w:val="3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9421DF"/>
    <w:multiLevelType w:val="hybridMultilevel"/>
    <w:tmpl w:val="504CE7E2"/>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61FD6D4A"/>
    <w:multiLevelType w:val="hybridMultilevel"/>
    <w:tmpl w:val="0AC45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757A71"/>
    <w:multiLevelType w:val="hybridMultilevel"/>
    <w:tmpl w:val="24A430E0"/>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30" w15:restartNumberingAfterBreak="0">
    <w:nsid w:val="64403A93"/>
    <w:multiLevelType w:val="hybridMultilevel"/>
    <w:tmpl w:val="A5BA7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CB6AF3"/>
    <w:multiLevelType w:val="hybridMultilevel"/>
    <w:tmpl w:val="F0DE2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8C670E"/>
    <w:multiLevelType w:val="hybridMultilevel"/>
    <w:tmpl w:val="55588B5C"/>
    <w:lvl w:ilvl="0" w:tplc="EB72FD92">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8D10CF"/>
    <w:multiLevelType w:val="hybridMultilevel"/>
    <w:tmpl w:val="F2740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752355"/>
    <w:multiLevelType w:val="hybridMultilevel"/>
    <w:tmpl w:val="E17A93BE"/>
    <w:lvl w:ilvl="0" w:tplc="69847838">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572752"/>
    <w:multiLevelType w:val="hybridMultilevel"/>
    <w:tmpl w:val="66044528"/>
    <w:lvl w:ilvl="0" w:tplc="678A8962">
      <w:start w:val="24"/>
      <w:numFmt w:val="decimal"/>
      <w:lvlText w:val="%1."/>
      <w:lvlJc w:val="left"/>
      <w:pPr>
        <w:ind w:left="36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B83262"/>
    <w:multiLevelType w:val="hybridMultilevel"/>
    <w:tmpl w:val="101E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906F7"/>
    <w:multiLevelType w:val="hybridMultilevel"/>
    <w:tmpl w:val="78AE1C42"/>
    <w:lvl w:ilvl="0" w:tplc="28EC7228">
      <w:start w:val="1"/>
      <w:numFmt w:val="bullet"/>
      <w:pStyle w:val="NoSpacing"/>
      <w:lvlText w:val=""/>
      <w:lvlJc w:val="left"/>
      <w:pPr>
        <w:ind w:left="360" w:hanging="360"/>
      </w:pPr>
      <w:rPr>
        <w:rFonts w:ascii="Symbol" w:hAnsi="Symbol" w:hint="default"/>
        <w:sz w:val="64"/>
        <w:szCs w:val="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47D54"/>
    <w:multiLevelType w:val="hybridMultilevel"/>
    <w:tmpl w:val="C96A7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13"/>
  </w:num>
  <w:num w:numId="3">
    <w:abstractNumId w:val="15"/>
  </w:num>
  <w:num w:numId="4">
    <w:abstractNumId w:val="34"/>
  </w:num>
  <w:num w:numId="5">
    <w:abstractNumId w:val="1"/>
  </w:num>
  <w:num w:numId="6">
    <w:abstractNumId w:val="21"/>
  </w:num>
  <w:num w:numId="7">
    <w:abstractNumId w:val="27"/>
  </w:num>
  <w:num w:numId="8">
    <w:abstractNumId w:val="29"/>
  </w:num>
  <w:num w:numId="9">
    <w:abstractNumId w:val="25"/>
  </w:num>
  <w:num w:numId="10">
    <w:abstractNumId w:val="11"/>
  </w:num>
  <w:num w:numId="11">
    <w:abstractNumId w:val="20"/>
  </w:num>
  <w:num w:numId="12">
    <w:abstractNumId w:val="22"/>
  </w:num>
  <w:num w:numId="13">
    <w:abstractNumId w:val="32"/>
  </w:num>
  <w:num w:numId="14">
    <w:abstractNumId w:val="8"/>
  </w:num>
  <w:num w:numId="15">
    <w:abstractNumId w:val="7"/>
  </w:num>
  <w:num w:numId="16">
    <w:abstractNumId w:val="28"/>
  </w:num>
  <w:num w:numId="17">
    <w:abstractNumId w:val="31"/>
  </w:num>
  <w:num w:numId="18">
    <w:abstractNumId w:val="17"/>
  </w:num>
  <w:num w:numId="19">
    <w:abstractNumId w:val="26"/>
  </w:num>
  <w:num w:numId="20">
    <w:abstractNumId w:val="36"/>
  </w:num>
  <w:num w:numId="21">
    <w:abstractNumId w:val="24"/>
  </w:num>
  <w:num w:numId="22">
    <w:abstractNumId w:val="35"/>
  </w:num>
  <w:num w:numId="23">
    <w:abstractNumId w:val="0"/>
  </w:num>
  <w:num w:numId="24">
    <w:abstractNumId w:val="33"/>
  </w:num>
  <w:num w:numId="25">
    <w:abstractNumId w:val="10"/>
  </w:num>
  <w:num w:numId="26">
    <w:abstractNumId w:val="2"/>
  </w:num>
  <w:num w:numId="27">
    <w:abstractNumId w:val="19"/>
  </w:num>
  <w:num w:numId="28">
    <w:abstractNumId w:val="30"/>
  </w:num>
  <w:num w:numId="29">
    <w:abstractNumId w:val="4"/>
  </w:num>
  <w:num w:numId="30">
    <w:abstractNumId w:val="16"/>
  </w:num>
  <w:num w:numId="31">
    <w:abstractNumId w:val="9"/>
  </w:num>
  <w:num w:numId="32">
    <w:abstractNumId w:val="6"/>
  </w:num>
  <w:num w:numId="33">
    <w:abstractNumId w:val="12"/>
  </w:num>
  <w:num w:numId="34">
    <w:abstractNumId w:val="5"/>
  </w:num>
  <w:num w:numId="35">
    <w:abstractNumId w:val="23"/>
  </w:num>
  <w:num w:numId="36">
    <w:abstractNumId w:val="38"/>
  </w:num>
  <w:num w:numId="37">
    <w:abstractNumId w:val="18"/>
  </w:num>
  <w:num w:numId="38">
    <w:abstractNumId w:val="3"/>
  </w:num>
  <w:num w:numId="39">
    <w:abstractNumId w:val="3"/>
  </w:num>
  <w:num w:numId="4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5C"/>
    <w:rsid w:val="000018DE"/>
    <w:rsid w:val="00002CB3"/>
    <w:rsid w:val="00004C97"/>
    <w:rsid w:val="0000510F"/>
    <w:rsid w:val="000072DE"/>
    <w:rsid w:val="0001104A"/>
    <w:rsid w:val="00011D36"/>
    <w:rsid w:val="00012404"/>
    <w:rsid w:val="00012653"/>
    <w:rsid w:val="00012BA5"/>
    <w:rsid w:val="00013937"/>
    <w:rsid w:val="00013AC6"/>
    <w:rsid w:val="00014121"/>
    <w:rsid w:val="00015E6E"/>
    <w:rsid w:val="0001791E"/>
    <w:rsid w:val="00020E82"/>
    <w:rsid w:val="00023225"/>
    <w:rsid w:val="00024832"/>
    <w:rsid w:val="00024C96"/>
    <w:rsid w:val="000253DE"/>
    <w:rsid w:val="00026AF6"/>
    <w:rsid w:val="00026CCF"/>
    <w:rsid w:val="00027EBC"/>
    <w:rsid w:val="00031A6D"/>
    <w:rsid w:val="00033E1E"/>
    <w:rsid w:val="000368BC"/>
    <w:rsid w:val="0003760D"/>
    <w:rsid w:val="00037D28"/>
    <w:rsid w:val="000420E9"/>
    <w:rsid w:val="00042A0A"/>
    <w:rsid w:val="00043647"/>
    <w:rsid w:val="00045BC1"/>
    <w:rsid w:val="000462DB"/>
    <w:rsid w:val="00047138"/>
    <w:rsid w:val="00051ECA"/>
    <w:rsid w:val="000522AA"/>
    <w:rsid w:val="0005249C"/>
    <w:rsid w:val="00054601"/>
    <w:rsid w:val="00055BB5"/>
    <w:rsid w:val="000600D0"/>
    <w:rsid w:val="00060816"/>
    <w:rsid w:val="000618BA"/>
    <w:rsid w:val="00061B7E"/>
    <w:rsid w:val="000623DC"/>
    <w:rsid w:val="0006248D"/>
    <w:rsid w:val="00062CC2"/>
    <w:rsid w:val="0006324A"/>
    <w:rsid w:val="000674DD"/>
    <w:rsid w:val="00067E20"/>
    <w:rsid w:val="00070289"/>
    <w:rsid w:val="0007102D"/>
    <w:rsid w:val="00071CBB"/>
    <w:rsid w:val="0007419A"/>
    <w:rsid w:val="00074BAB"/>
    <w:rsid w:val="00075971"/>
    <w:rsid w:val="00081491"/>
    <w:rsid w:val="00082097"/>
    <w:rsid w:val="0008256F"/>
    <w:rsid w:val="000840D6"/>
    <w:rsid w:val="00084907"/>
    <w:rsid w:val="00085135"/>
    <w:rsid w:val="000855E6"/>
    <w:rsid w:val="00086204"/>
    <w:rsid w:val="00086D37"/>
    <w:rsid w:val="00087155"/>
    <w:rsid w:val="000910D4"/>
    <w:rsid w:val="00091690"/>
    <w:rsid w:val="000921D9"/>
    <w:rsid w:val="000924C0"/>
    <w:rsid w:val="00096375"/>
    <w:rsid w:val="00097B53"/>
    <w:rsid w:val="000A0017"/>
    <w:rsid w:val="000A0789"/>
    <w:rsid w:val="000A1C28"/>
    <w:rsid w:val="000A3B96"/>
    <w:rsid w:val="000A4763"/>
    <w:rsid w:val="000A5F07"/>
    <w:rsid w:val="000A6DE1"/>
    <w:rsid w:val="000B156A"/>
    <w:rsid w:val="000B1D33"/>
    <w:rsid w:val="000B4395"/>
    <w:rsid w:val="000B4AF1"/>
    <w:rsid w:val="000C2FD8"/>
    <w:rsid w:val="000C30B7"/>
    <w:rsid w:val="000C522B"/>
    <w:rsid w:val="000C6271"/>
    <w:rsid w:val="000C7159"/>
    <w:rsid w:val="000C71B4"/>
    <w:rsid w:val="000C7906"/>
    <w:rsid w:val="000D02A7"/>
    <w:rsid w:val="000D12A9"/>
    <w:rsid w:val="000D1687"/>
    <w:rsid w:val="000D1878"/>
    <w:rsid w:val="000D1D49"/>
    <w:rsid w:val="000D24ED"/>
    <w:rsid w:val="000D2A1E"/>
    <w:rsid w:val="000D3AF8"/>
    <w:rsid w:val="000D407A"/>
    <w:rsid w:val="000D4F63"/>
    <w:rsid w:val="000D7CEE"/>
    <w:rsid w:val="000E2CC2"/>
    <w:rsid w:val="000E313B"/>
    <w:rsid w:val="000E3CF2"/>
    <w:rsid w:val="000E58F9"/>
    <w:rsid w:val="000F13B9"/>
    <w:rsid w:val="000F16E8"/>
    <w:rsid w:val="000F1998"/>
    <w:rsid w:val="000F3A19"/>
    <w:rsid w:val="000F6350"/>
    <w:rsid w:val="000F72C6"/>
    <w:rsid w:val="0010050D"/>
    <w:rsid w:val="00100B31"/>
    <w:rsid w:val="00100DB7"/>
    <w:rsid w:val="00100EAE"/>
    <w:rsid w:val="00101816"/>
    <w:rsid w:val="00105573"/>
    <w:rsid w:val="001074F8"/>
    <w:rsid w:val="00111D55"/>
    <w:rsid w:val="001121F7"/>
    <w:rsid w:val="0011226D"/>
    <w:rsid w:val="00112720"/>
    <w:rsid w:val="00113B9F"/>
    <w:rsid w:val="001162A8"/>
    <w:rsid w:val="00116790"/>
    <w:rsid w:val="00120859"/>
    <w:rsid w:val="00121E40"/>
    <w:rsid w:val="00123A17"/>
    <w:rsid w:val="00126751"/>
    <w:rsid w:val="001324AA"/>
    <w:rsid w:val="00133585"/>
    <w:rsid w:val="00133616"/>
    <w:rsid w:val="0013400D"/>
    <w:rsid w:val="00136A67"/>
    <w:rsid w:val="00140837"/>
    <w:rsid w:val="00143481"/>
    <w:rsid w:val="00146973"/>
    <w:rsid w:val="001469AF"/>
    <w:rsid w:val="00150633"/>
    <w:rsid w:val="00151883"/>
    <w:rsid w:val="0015294D"/>
    <w:rsid w:val="00152C02"/>
    <w:rsid w:val="00153024"/>
    <w:rsid w:val="00154077"/>
    <w:rsid w:val="00154333"/>
    <w:rsid w:val="00154EB4"/>
    <w:rsid w:val="0015619E"/>
    <w:rsid w:val="00156FE8"/>
    <w:rsid w:val="00157243"/>
    <w:rsid w:val="00157C22"/>
    <w:rsid w:val="001620A5"/>
    <w:rsid w:val="00165B6C"/>
    <w:rsid w:val="00166E54"/>
    <w:rsid w:val="00167867"/>
    <w:rsid w:val="00167927"/>
    <w:rsid w:val="00167FC2"/>
    <w:rsid w:val="00172A0A"/>
    <w:rsid w:val="00174F49"/>
    <w:rsid w:val="0017525A"/>
    <w:rsid w:val="00176D14"/>
    <w:rsid w:val="001779B9"/>
    <w:rsid w:val="00177B37"/>
    <w:rsid w:val="001817C6"/>
    <w:rsid w:val="00181D17"/>
    <w:rsid w:val="00181F2D"/>
    <w:rsid w:val="001820B9"/>
    <w:rsid w:val="00182FA2"/>
    <w:rsid w:val="001901DC"/>
    <w:rsid w:val="00191A58"/>
    <w:rsid w:val="00191D6E"/>
    <w:rsid w:val="00194AFF"/>
    <w:rsid w:val="001952AE"/>
    <w:rsid w:val="00195424"/>
    <w:rsid w:val="00197BCA"/>
    <w:rsid w:val="001A13CE"/>
    <w:rsid w:val="001A2E5C"/>
    <w:rsid w:val="001A70E8"/>
    <w:rsid w:val="001B07FA"/>
    <w:rsid w:val="001B2D04"/>
    <w:rsid w:val="001B5BCD"/>
    <w:rsid w:val="001B68FC"/>
    <w:rsid w:val="001B6C7E"/>
    <w:rsid w:val="001C0B50"/>
    <w:rsid w:val="001C180C"/>
    <w:rsid w:val="001C3257"/>
    <w:rsid w:val="001C4037"/>
    <w:rsid w:val="001C7424"/>
    <w:rsid w:val="001C7670"/>
    <w:rsid w:val="001D2387"/>
    <w:rsid w:val="001D3FEB"/>
    <w:rsid w:val="001D5BCB"/>
    <w:rsid w:val="001D680B"/>
    <w:rsid w:val="001E1A6E"/>
    <w:rsid w:val="001E2732"/>
    <w:rsid w:val="001E289B"/>
    <w:rsid w:val="001E29C6"/>
    <w:rsid w:val="001E59F4"/>
    <w:rsid w:val="001F03C7"/>
    <w:rsid w:val="001F2B8D"/>
    <w:rsid w:val="001F3B1B"/>
    <w:rsid w:val="001F5EC3"/>
    <w:rsid w:val="001F6D80"/>
    <w:rsid w:val="001F7729"/>
    <w:rsid w:val="002001B4"/>
    <w:rsid w:val="00200C8C"/>
    <w:rsid w:val="00205272"/>
    <w:rsid w:val="00206807"/>
    <w:rsid w:val="00207B72"/>
    <w:rsid w:val="00207C69"/>
    <w:rsid w:val="00207ECC"/>
    <w:rsid w:val="00211ECB"/>
    <w:rsid w:val="00212CD6"/>
    <w:rsid w:val="00212D00"/>
    <w:rsid w:val="00213683"/>
    <w:rsid w:val="002155A0"/>
    <w:rsid w:val="00215879"/>
    <w:rsid w:val="00215E19"/>
    <w:rsid w:val="002163CB"/>
    <w:rsid w:val="00217E47"/>
    <w:rsid w:val="002200D5"/>
    <w:rsid w:val="00220185"/>
    <w:rsid w:val="00224B1A"/>
    <w:rsid w:val="00225FD0"/>
    <w:rsid w:val="0023031D"/>
    <w:rsid w:val="002312D2"/>
    <w:rsid w:val="002342D4"/>
    <w:rsid w:val="00234313"/>
    <w:rsid w:val="002351C8"/>
    <w:rsid w:val="00235DA3"/>
    <w:rsid w:val="002373B2"/>
    <w:rsid w:val="0023793C"/>
    <w:rsid w:val="00237CDD"/>
    <w:rsid w:val="00237F6F"/>
    <w:rsid w:val="002413AE"/>
    <w:rsid w:val="002413E4"/>
    <w:rsid w:val="0024334F"/>
    <w:rsid w:val="00244A97"/>
    <w:rsid w:val="002451F5"/>
    <w:rsid w:val="00247D88"/>
    <w:rsid w:val="00247FDB"/>
    <w:rsid w:val="0025030A"/>
    <w:rsid w:val="00250D39"/>
    <w:rsid w:val="00250E30"/>
    <w:rsid w:val="00251399"/>
    <w:rsid w:val="002524DC"/>
    <w:rsid w:val="0025582E"/>
    <w:rsid w:val="00260BBA"/>
    <w:rsid w:val="00263A69"/>
    <w:rsid w:val="00263B90"/>
    <w:rsid w:val="00266337"/>
    <w:rsid w:val="0027007B"/>
    <w:rsid w:val="00271E79"/>
    <w:rsid w:val="002739DC"/>
    <w:rsid w:val="00273E70"/>
    <w:rsid w:val="002759F7"/>
    <w:rsid w:val="00277EBD"/>
    <w:rsid w:val="00281E9E"/>
    <w:rsid w:val="00282010"/>
    <w:rsid w:val="00285FF4"/>
    <w:rsid w:val="0028643B"/>
    <w:rsid w:val="00286FCA"/>
    <w:rsid w:val="002874F6"/>
    <w:rsid w:val="0029191B"/>
    <w:rsid w:val="002922A1"/>
    <w:rsid w:val="00292A3E"/>
    <w:rsid w:val="00292A5D"/>
    <w:rsid w:val="002930C7"/>
    <w:rsid w:val="0029462B"/>
    <w:rsid w:val="00294BA8"/>
    <w:rsid w:val="002A1888"/>
    <w:rsid w:val="002A5732"/>
    <w:rsid w:val="002A5D18"/>
    <w:rsid w:val="002A7519"/>
    <w:rsid w:val="002B03C6"/>
    <w:rsid w:val="002B0CE4"/>
    <w:rsid w:val="002B2121"/>
    <w:rsid w:val="002B2182"/>
    <w:rsid w:val="002B51CF"/>
    <w:rsid w:val="002B7635"/>
    <w:rsid w:val="002C037E"/>
    <w:rsid w:val="002C123B"/>
    <w:rsid w:val="002C520D"/>
    <w:rsid w:val="002C541A"/>
    <w:rsid w:val="002C5A62"/>
    <w:rsid w:val="002C7296"/>
    <w:rsid w:val="002D0C53"/>
    <w:rsid w:val="002D3FEA"/>
    <w:rsid w:val="002D4786"/>
    <w:rsid w:val="002D5ACC"/>
    <w:rsid w:val="002E01DD"/>
    <w:rsid w:val="002E05D8"/>
    <w:rsid w:val="002E37D4"/>
    <w:rsid w:val="002E3A28"/>
    <w:rsid w:val="002E3EEC"/>
    <w:rsid w:val="002E480F"/>
    <w:rsid w:val="002E4C19"/>
    <w:rsid w:val="002E5F1F"/>
    <w:rsid w:val="002E6FB4"/>
    <w:rsid w:val="002E74AE"/>
    <w:rsid w:val="002F4547"/>
    <w:rsid w:val="002F4BB9"/>
    <w:rsid w:val="00301917"/>
    <w:rsid w:val="0030303E"/>
    <w:rsid w:val="00303717"/>
    <w:rsid w:val="00306894"/>
    <w:rsid w:val="00306B15"/>
    <w:rsid w:val="00310705"/>
    <w:rsid w:val="003108D7"/>
    <w:rsid w:val="00311968"/>
    <w:rsid w:val="00312C87"/>
    <w:rsid w:val="003140A9"/>
    <w:rsid w:val="003160FD"/>
    <w:rsid w:val="00316577"/>
    <w:rsid w:val="003209A5"/>
    <w:rsid w:val="00321946"/>
    <w:rsid w:val="00322865"/>
    <w:rsid w:val="00323B86"/>
    <w:rsid w:val="003254D7"/>
    <w:rsid w:val="00325699"/>
    <w:rsid w:val="003300C3"/>
    <w:rsid w:val="003316C4"/>
    <w:rsid w:val="0033171F"/>
    <w:rsid w:val="0033210D"/>
    <w:rsid w:val="003322CD"/>
    <w:rsid w:val="00334497"/>
    <w:rsid w:val="003346F1"/>
    <w:rsid w:val="00335085"/>
    <w:rsid w:val="00335FEE"/>
    <w:rsid w:val="003367AC"/>
    <w:rsid w:val="0033713F"/>
    <w:rsid w:val="003373AF"/>
    <w:rsid w:val="003377A6"/>
    <w:rsid w:val="00337C5C"/>
    <w:rsid w:val="003401AF"/>
    <w:rsid w:val="003402F7"/>
    <w:rsid w:val="003405BE"/>
    <w:rsid w:val="0034230D"/>
    <w:rsid w:val="0034328E"/>
    <w:rsid w:val="00346E81"/>
    <w:rsid w:val="00351E3F"/>
    <w:rsid w:val="00354F95"/>
    <w:rsid w:val="00355F68"/>
    <w:rsid w:val="003572B3"/>
    <w:rsid w:val="003578EA"/>
    <w:rsid w:val="003618FB"/>
    <w:rsid w:val="00362908"/>
    <w:rsid w:val="00362F8E"/>
    <w:rsid w:val="003642AC"/>
    <w:rsid w:val="00365443"/>
    <w:rsid w:val="003669F2"/>
    <w:rsid w:val="003749D6"/>
    <w:rsid w:val="00374EBF"/>
    <w:rsid w:val="00376A34"/>
    <w:rsid w:val="003775CF"/>
    <w:rsid w:val="00387E15"/>
    <w:rsid w:val="00387F4A"/>
    <w:rsid w:val="003942E7"/>
    <w:rsid w:val="003959B9"/>
    <w:rsid w:val="0039681F"/>
    <w:rsid w:val="003A1AA9"/>
    <w:rsid w:val="003A1FE3"/>
    <w:rsid w:val="003A3785"/>
    <w:rsid w:val="003A49B9"/>
    <w:rsid w:val="003A50DE"/>
    <w:rsid w:val="003B028E"/>
    <w:rsid w:val="003B1A12"/>
    <w:rsid w:val="003B40C1"/>
    <w:rsid w:val="003B4987"/>
    <w:rsid w:val="003B6F61"/>
    <w:rsid w:val="003C02BA"/>
    <w:rsid w:val="003C3643"/>
    <w:rsid w:val="003C4568"/>
    <w:rsid w:val="003C6F72"/>
    <w:rsid w:val="003C7A15"/>
    <w:rsid w:val="003D10DE"/>
    <w:rsid w:val="003D1BE9"/>
    <w:rsid w:val="003E236C"/>
    <w:rsid w:val="003E2D4B"/>
    <w:rsid w:val="003E2FA3"/>
    <w:rsid w:val="003E3680"/>
    <w:rsid w:val="003E4B98"/>
    <w:rsid w:val="003E6AD1"/>
    <w:rsid w:val="003E73CC"/>
    <w:rsid w:val="003F124F"/>
    <w:rsid w:val="003F28C2"/>
    <w:rsid w:val="003F2A66"/>
    <w:rsid w:val="003F2EF0"/>
    <w:rsid w:val="003F324D"/>
    <w:rsid w:val="003F3D0E"/>
    <w:rsid w:val="003F4EDF"/>
    <w:rsid w:val="003F50C3"/>
    <w:rsid w:val="003F5742"/>
    <w:rsid w:val="0040097A"/>
    <w:rsid w:val="00400FB8"/>
    <w:rsid w:val="00407824"/>
    <w:rsid w:val="004103AE"/>
    <w:rsid w:val="004133DF"/>
    <w:rsid w:val="0041438F"/>
    <w:rsid w:val="00415412"/>
    <w:rsid w:val="00416819"/>
    <w:rsid w:val="004231AD"/>
    <w:rsid w:val="0042379F"/>
    <w:rsid w:val="00423FFD"/>
    <w:rsid w:val="004247BB"/>
    <w:rsid w:val="00425FFE"/>
    <w:rsid w:val="004264EF"/>
    <w:rsid w:val="00426C30"/>
    <w:rsid w:val="00427FD3"/>
    <w:rsid w:val="0043245C"/>
    <w:rsid w:val="00435526"/>
    <w:rsid w:val="00435FAE"/>
    <w:rsid w:val="004364D1"/>
    <w:rsid w:val="00436FD9"/>
    <w:rsid w:val="004409D9"/>
    <w:rsid w:val="00441862"/>
    <w:rsid w:val="00441E29"/>
    <w:rsid w:val="0044385A"/>
    <w:rsid w:val="00445411"/>
    <w:rsid w:val="00450ABA"/>
    <w:rsid w:val="004522AE"/>
    <w:rsid w:val="00452462"/>
    <w:rsid w:val="00452782"/>
    <w:rsid w:val="00453A31"/>
    <w:rsid w:val="00453C5D"/>
    <w:rsid w:val="00453F5E"/>
    <w:rsid w:val="00455C49"/>
    <w:rsid w:val="00456E26"/>
    <w:rsid w:val="00457658"/>
    <w:rsid w:val="0046213A"/>
    <w:rsid w:val="00462716"/>
    <w:rsid w:val="004630C4"/>
    <w:rsid w:val="00464D72"/>
    <w:rsid w:val="00466515"/>
    <w:rsid w:val="00466C5C"/>
    <w:rsid w:val="00466CB6"/>
    <w:rsid w:val="0047239B"/>
    <w:rsid w:val="004732F3"/>
    <w:rsid w:val="00473A63"/>
    <w:rsid w:val="00473FA8"/>
    <w:rsid w:val="004763DC"/>
    <w:rsid w:val="00480DF6"/>
    <w:rsid w:val="00481A15"/>
    <w:rsid w:val="0048484C"/>
    <w:rsid w:val="00484AAF"/>
    <w:rsid w:val="00484DC6"/>
    <w:rsid w:val="00485B24"/>
    <w:rsid w:val="004876CF"/>
    <w:rsid w:val="00490CAB"/>
    <w:rsid w:val="00492E0F"/>
    <w:rsid w:val="00493162"/>
    <w:rsid w:val="004959A5"/>
    <w:rsid w:val="00495DB4"/>
    <w:rsid w:val="0049636F"/>
    <w:rsid w:val="00496D78"/>
    <w:rsid w:val="00497DA5"/>
    <w:rsid w:val="00497FBC"/>
    <w:rsid w:val="004A01F1"/>
    <w:rsid w:val="004A1C0A"/>
    <w:rsid w:val="004A2734"/>
    <w:rsid w:val="004A7D3B"/>
    <w:rsid w:val="004B0C69"/>
    <w:rsid w:val="004B16BC"/>
    <w:rsid w:val="004B198F"/>
    <w:rsid w:val="004B2F49"/>
    <w:rsid w:val="004B52E0"/>
    <w:rsid w:val="004B5BC6"/>
    <w:rsid w:val="004B5EB0"/>
    <w:rsid w:val="004B6657"/>
    <w:rsid w:val="004B7FEC"/>
    <w:rsid w:val="004C11EA"/>
    <w:rsid w:val="004C1905"/>
    <w:rsid w:val="004C2CBB"/>
    <w:rsid w:val="004C3534"/>
    <w:rsid w:val="004D06BE"/>
    <w:rsid w:val="004D2F48"/>
    <w:rsid w:val="004D528A"/>
    <w:rsid w:val="004D6A0F"/>
    <w:rsid w:val="004D754A"/>
    <w:rsid w:val="004E0A72"/>
    <w:rsid w:val="004E1928"/>
    <w:rsid w:val="004E21CA"/>
    <w:rsid w:val="004E24BC"/>
    <w:rsid w:val="004E43B5"/>
    <w:rsid w:val="004E5222"/>
    <w:rsid w:val="004E6A93"/>
    <w:rsid w:val="004F0366"/>
    <w:rsid w:val="004F040A"/>
    <w:rsid w:val="004F3D80"/>
    <w:rsid w:val="004F42C6"/>
    <w:rsid w:val="004F446F"/>
    <w:rsid w:val="004F4E89"/>
    <w:rsid w:val="004F5B35"/>
    <w:rsid w:val="004F6FDD"/>
    <w:rsid w:val="004F7A67"/>
    <w:rsid w:val="0050169E"/>
    <w:rsid w:val="00504DD1"/>
    <w:rsid w:val="005075C9"/>
    <w:rsid w:val="00507F54"/>
    <w:rsid w:val="0051085E"/>
    <w:rsid w:val="005109B8"/>
    <w:rsid w:val="00511B2A"/>
    <w:rsid w:val="00512AB5"/>
    <w:rsid w:val="005140B2"/>
    <w:rsid w:val="0051477E"/>
    <w:rsid w:val="0051578A"/>
    <w:rsid w:val="00515849"/>
    <w:rsid w:val="0051706A"/>
    <w:rsid w:val="00521C19"/>
    <w:rsid w:val="00526C3E"/>
    <w:rsid w:val="00527997"/>
    <w:rsid w:val="00530D29"/>
    <w:rsid w:val="0053137B"/>
    <w:rsid w:val="00532905"/>
    <w:rsid w:val="00532A2C"/>
    <w:rsid w:val="0053309B"/>
    <w:rsid w:val="005331B3"/>
    <w:rsid w:val="00533ACD"/>
    <w:rsid w:val="00535437"/>
    <w:rsid w:val="00542990"/>
    <w:rsid w:val="00544FD4"/>
    <w:rsid w:val="005454E3"/>
    <w:rsid w:val="00545621"/>
    <w:rsid w:val="00546169"/>
    <w:rsid w:val="005466B9"/>
    <w:rsid w:val="005475E1"/>
    <w:rsid w:val="0054790B"/>
    <w:rsid w:val="00551E65"/>
    <w:rsid w:val="0055282D"/>
    <w:rsid w:val="005532D5"/>
    <w:rsid w:val="005553E4"/>
    <w:rsid w:val="0055584C"/>
    <w:rsid w:val="005558CF"/>
    <w:rsid w:val="00560EB3"/>
    <w:rsid w:val="005618BB"/>
    <w:rsid w:val="00561E51"/>
    <w:rsid w:val="00561F86"/>
    <w:rsid w:val="00564267"/>
    <w:rsid w:val="00565DC5"/>
    <w:rsid w:val="00566AE6"/>
    <w:rsid w:val="00566F2A"/>
    <w:rsid w:val="00571380"/>
    <w:rsid w:val="00573787"/>
    <w:rsid w:val="00573A03"/>
    <w:rsid w:val="00574AAB"/>
    <w:rsid w:val="00577331"/>
    <w:rsid w:val="00577E69"/>
    <w:rsid w:val="00583AF9"/>
    <w:rsid w:val="00587216"/>
    <w:rsid w:val="00587D00"/>
    <w:rsid w:val="00592ACD"/>
    <w:rsid w:val="00593424"/>
    <w:rsid w:val="0059360C"/>
    <w:rsid w:val="00595162"/>
    <w:rsid w:val="00596795"/>
    <w:rsid w:val="00596C0D"/>
    <w:rsid w:val="005A221F"/>
    <w:rsid w:val="005A2BD9"/>
    <w:rsid w:val="005A371C"/>
    <w:rsid w:val="005A4B1E"/>
    <w:rsid w:val="005A50ED"/>
    <w:rsid w:val="005A5B85"/>
    <w:rsid w:val="005B128D"/>
    <w:rsid w:val="005B2945"/>
    <w:rsid w:val="005B32B6"/>
    <w:rsid w:val="005B3DD4"/>
    <w:rsid w:val="005B42D9"/>
    <w:rsid w:val="005B4C4F"/>
    <w:rsid w:val="005B4F87"/>
    <w:rsid w:val="005C08BF"/>
    <w:rsid w:val="005C275C"/>
    <w:rsid w:val="005C3FA3"/>
    <w:rsid w:val="005C412C"/>
    <w:rsid w:val="005C438C"/>
    <w:rsid w:val="005C4FB8"/>
    <w:rsid w:val="005C5A69"/>
    <w:rsid w:val="005C6E86"/>
    <w:rsid w:val="005D04EB"/>
    <w:rsid w:val="005D13DE"/>
    <w:rsid w:val="005D33E3"/>
    <w:rsid w:val="005D4918"/>
    <w:rsid w:val="005D5E1C"/>
    <w:rsid w:val="005D7323"/>
    <w:rsid w:val="005E016F"/>
    <w:rsid w:val="005E01E4"/>
    <w:rsid w:val="005E0258"/>
    <w:rsid w:val="005E044F"/>
    <w:rsid w:val="005E144D"/>
    <w:rsid w:val="005E3AB6"/>
    <w:rsid w:val="005E52A2"/>
    <w:rsid w:val="005E549A"/>
    <w:rsid w:val="005F0223"/>
    <w:rsid w:val="005F0800"/>
    <w:rsid w:val="005F19FF"/>
    <w:rsid w:val="005F29FD"/>
    <w:rsid w:val="005F42E2"/>
    <w:rsid w:val="005F4AE0"/>
    <w:rsid w:val="005F5327"/>
    <w:rsid w:val="005F54C2"/>
    <w:rsid w:val="005F5D71"/>
    <w:rsid w:val="005F6808"/>
    <w:rsid w:val="005F7BCB"/>
    <w:rsid w:val="0060048F"/>
    <w:rsid w:val="006037D2"/>
    <w:rsid w:val="0060405E"/>
    <w:rsid w:val="00604469"/>
    <w:rsid w:val="00605F0F"/>
    <w:rsid w:val="006076E9"/>
    <w:rsid w:val="0061063A"/>
    <w:rsid w:val="00610691"/>
    <w:rsid w:val="0061195D"/>
    <w:rsid w:val="00613C25"/>
    <w:rsid w:val="0061483E"/>
    <w:rsid w:val="006167D4"/>
    <w:rsid w:val="0062199B"/>
    <w:rsid w:val="00623196"/>
    <w:rsid w:val="006235A7"/>
    <w:rsid w:val="006246BA"/>
    <w:rsid w:val="00626A11"/>
    <w:rsid w:val="00626CE1"/>
    <w:rsid w:val="00630C60"/>
    <w:rsid w:val="0063177B"/>
    <w:rsid w:val="0063364D"/>
    <w:rsid w:val="0063390F"/>
    <w:rsid w:val="00633F36"/>
    <w:rsid w:val="0063439F"/>
    <w:rsid w:val="00634F7A"/>
    <w:rsid w:val="00635CDE"/>
    <w:rsid w:val="0063650F"/>
    <w:rsid w:val="00640D1B"/>
    <w:rsid w:val="00640DE2"/>
    <w:rsid w:val="0064565C"/>
    <w:rsid w:val="006461CD"/>
    <w:rsid w:val="00647D17"/>
    <w:rsid w:val="006503E0"/>
    <w:rsid w:val="00651573"/>
    <w:rsid w:val="00652C40"/>
    <w:rsid w:val="006534C0"/>
    <w:rsid w:val="00654093"/>
    <w:rsid w:val="00661719"/>
    <w:rsid w:val="00662FB0"/>
    <w:rsid w:val="00663115"/>
    <w:rsid w:val="00663A11"/>
    <w:rsid w:val="0066551F"/>
    <w:rsid w:val="00665940"/>
    <w:rsid w:val="00666CB3"/>
    <w:rsid w:val="00667025"/>
    <w:rsid w:val="00667E9B"/>
    <w:rsid w:val="00672B04"/>
    <w:rsid w:val="00672E32"/>
    <w:rsid w:val="0067477F"/>
    <w:rsid w:val="00675D53"/>
    <w:rsid w:val="00675D8D"/>
    <w:rsid w:val="0067607D"/>
    <w:rsid w:val="00680BC5"/>
    <w:rsid w:val="00683FBF"/>
    <w:rsid w:val="00684134"/>
    <w:rsid w:val="0068578C"/>
    <w:rsid w:val="00685A30"/>
    <w:rsid w:val="00687FAC"/>
    <w:rsid w:val="00693128"/>
    <w:rsid w:val="00693547"/>
    <w:rsid w:val="006935C5"/>
    <w:rsid w:val="0069436E"/>
    <w:rsid w:val="00694727"/>
    <w:rsid w:val="006A03A8"/>
    <w:rsid w:val="006A13E3"/>
    <w:rsid w:val="006A1552"/>
    <w:rsid w:val="006A61C2"/>
    <w:rsid w:val="006A7011"/>
    <w:rsid w:val="006B29C5"/>
    <w:rsid w:val="006B5573"/>
    <w:rsid w:val="006B5D15"/>
    <w:rsid w:val="006C26AC"/>
    <w:rsid w:val="006C47D5"/>
    <w:rsid w:val="006C57FC"/>
    <w:rsid w:val="006D1F2D"/>
    <w:rsid w:val="006D269B"/>
    <w:rsid w:val="006D5CD5"/>
    <w:rsid w:val="006D6E65"/>
    <w:rsid w:val="006D7198"/>
    <w:rsid w:val="006E02D6"/>
    <w:rsid w:val="006E341C"/>
    <w:rsid w:val="006E51E7"/>
    <w:rsid w:val="006E761D"/>
    <w:rsid w:val="006E7D00"/>
    <w:rsid w:val="006F176C"/>
    <w:rsid w:val="006F1AE4"/>
    <w:rsid w:val="006F3CEF"/>
    <w:rsid w:val="006F541D"/>
    <w:rsid w:val="006F5E46"/>
    <w:rsid w:val="00702D9D"/>
    <w:rsid w:val="00702DC0"/>
    <w:rsid w:val="0071433D"/>
    <w:rsid w:val="00715392"/>
    <w:rsid w:val="007157C3"/>
    <w:rsid w:val="00715987"/>
    <w:rsid w:val="00716609"/>
    <w:rsid w:val="0071698A"/>
    <w:rsid w:val="00721FBB"/>
    <w:rsid w:val="00723D98"/>
    <w:rsid w:val="00725930"/>
    <w:rsid w:val="0072605C"/>
    <w:rsid w:val="007262E9"/>
    <w:rsid w:val="00726DB3"/>
    <w:rsid w:val="00727790"/>
    <w:rsid w:val="007301AA"/>
    <w:rsid w:val="007313FE"/>
    <w:rsid w:val="007352A2"/>
    <w:rsid w:val="00735AC6"/>
    <w:rsid w:val="0073605A"/>
    <w:rsid w:val="00736416"/>
    <w:rsid w:val="00737F6D"/>
    <w:rsid w:val="00743FBB"/>
    <w:rsid w:val="00744642"/>
    <w:rsid w:val="0074481E"/>
    <w:rsid w:val="007479FF"/>
    <w:rsid w:val="00747AA1"/>
    <w:rsid w:val="00751D7F"/>
    <w:rsid w:val="00753825"/>
    <w:rsid w:val="00753826"/>
    <w:rsid w:val="00754E81"/>
    <w:rsid w:val="00755D37"/>
    <w:rsid w:val="00755FB0"/>
    <w:rsid w:val="00757E98"/>
    <w:rsid w:val="00761CF4"/>
    <w:rsid w:val="007624E6"/>
    <w:rsid w:val="007639C0"/>
    <w:rsid w:val="00765FCB"/>
    <w:rsid w:val="0077492B"/>
    <w:rsid w:val="00775DFD"/>
    <w:rsid w:val="0077619A"/>
    <w:rsid w:val="007762D9"/>
    <w:rsid w:val="007763B9"/>
    <w:rsid w:val="00776F2E"/>
    <w:rsid w:val="0077701A"/>
    <w:rsid w:val="00777E1F"/>
    <w:rsid w:val="00780789"/>
    <w:rsid w:val="00780CE4"/>
    <w:rsid w:val="007842FA"/>
    <w:rsid w:val="0078492E"/>
    <w:rsid w:val="007870CC"/>
    <w:rsid w:val="00787D2B"/>
    <w:rsid w:val="0079189B"/>
    <w:rsid w:val="00791D36"/>
    <w:rsid w:val="00794B85"/>
    <w:rsid w:val="007975CD"/>
    <w:rsid w:val="00797985"/>
    <w:rsid w:val="007A15A3"/>
    <w:rsid w:val="007A2ACB"/>
    <w:rsid w:val="007A2E45"/>
    <w:rsid w:val="007A3BC6"/>
    <w:rsid w:val="007A5222"/>
    <w:rsid w:val="007A57FA"/>
    <w:rsid w:val="007A5F88"/>
    <w:rsid w:val="007A65EA"/>
    <w:rsid w:val="007A69B5"/>
    <w:rsid w:val="007A7C53"/>
    <w:rsid w:val="007B31A0"/>
    <w:rsid w:val="007B327D"/>
    <w:rsid w:val="007B4730"/>
    <w:rsid w:val="007B4797"/>
    <w:rsid w:val="007B579A"/>
    <w:rsid w:val="007B61B6"/>
    <w:rsid w:val="007B6D1A"/>
    <w:rsid w:val="007B7F48"/>
    <w:rsid w:val="007C19CF"/>
    <w:rsid w:val="007C1DA5"/>
    <w:rsid w:val="007C2340"/>
    <w:rsid w:val="007C2FD0"/>
    <w:rsid w:val="007C3688"/>
    <w:rsid w:val="007C622A"/>
    <w:rsid w:val="007C7982"/>
    <w:rsid w:val="007D285B"/>
    <w:rsid w:val="007D3DE4"/>
    <w:rsid w:val="007D5143"/>
    <w:rsid w:val="007D5967"/>
    <w:rsid w:val="007D5CCC"/>
    <w:rsid w:val="007D5F6B"/>
    <w:rsid w:val="007D61C6"/>
    <w:rsid w:val="007D6BF2"/>
    <w:rsid w:val="007D7FBF"/>
    <w:rsid w:val="007E151A"/>
    <w:rsid w:val="007E222F"/>
    <w:rsid w:val="007E3D76"/>
    <w:rsid w:val="007E3EEA"/>
    <w:rsid w:val="007E49C0"/>
    <w:rsid w:val="007F11D3"/>
    <w:rsid w:val="007F574E"/>
    <w:rsid w:val="007F5E24"/>
    <w:rsid w:val="007F5E6C"/>
    <w:rsid w:val="007F6085"/>
    <w:rsid w:val="007F6728"/>
    <w:rsid w:val="007F6A19"/>
    <w:rsid w:val="0080284D"/>
    <w:rsid w:val="00803674"/>
    <w:rsid w:val="008041CB"/>
    <w:rsid w:val="0080550C"/>
    <w:rsid w:val="0080662E"/>
    <w:rsid w:val="00812EBC"/>
    <w:rsid w:val="0081395C"/>
    <w:rsid w:val="0081595A"/>
    <w:rsid w:val="00815961"/>
    <w:rsid w:val="00816ACF"/>
    <w:rsid w:val="00817AB8"/>
    <w:rsid w:val="00820958"/>
    <w:rsid w:val="00823496"/>
    <w:rsid w:val="00824AEE"/>
    <w:rsid w:val="0082541B"/>
    <w:rsid w:val="00825B9D"/>
    <w:rsid w:val="00825C3C"/>
    <w:rsid w:val="00826EEC"/>
    <w:rsid w:val="00827A01"/>
    <w:rsid w:val="00831117"/>
    <w:rsid w:val="008345AD"/>
    <w:rsid w:val="008348C9"/>
    <w:rsid w:val="00835905"/>
    <w:rsid w:val="00837D57"/>
    <w:rsid w:val="0084036E"/>
    <w:rsid w:val="00841BBD"/>
    <w:rsid w:val="0084262D"/>
    <w:rsid w:val="008427B1"/>
    <w:rsid w:val="0084696B"/>
    <w:rsid w:val="00847B15"/>
    <w:rsid w:val="00852CA8"/>
    <w:rsid w:val="0085321E"/>
    <w:rsid w:val="00853BC8"/>
    <w:rsid w:val="00854DD6"/>
    <w:rsid w:val="008556BF"/>
    <w:rsid w:val="0085601C"/>
    <w:rsid w:val="00856718"/>
    <w:rsid w:val="00857C7A"/>
    <w:rsid w:val="008600ED"/>
    <w:rsid w:val="00860AC8"/>
    <w:rsid w:val="00860FEF"/>
    <w:rsid w:val="00864E86"/>
    <w:rsid w:val="008652D7"/>
    <w:rsid w:val="00866995"/>
    <w:rsid w:val="00867614"/>
    <w:rsid w:val="00867C43"/>
    <w:rsid w:val="008746B7"/>
    <w:rsid w:val="00874DB0"/>
    <w:rsid w:val="00875606"/>
    <w:rsid w:val="008774A7"/>
    <w:rsid w:val="0088064E"/>
    <w:rsid w:val="00880C5B"/>
    <w:rsid w:val="00882DB0"/>
    <w:rsid w:val="008836D7"/>
    <w:rsid w:val="00891DD0"/>
    <w:rsid w:val="008925E3"/>
    <w:rsid w:val="00892DDA"/>
    <w:rsid w:val="00893053"/>
    <w:rsid w:val="00893201"/>
    <w:rsid w:val="008932A7"/>
    <w:rsid w:val="0089492E"/>
    <w:rsid w:val="008A0390"/>
    <w:rsid w:val="008A0B6B"/>
    <w:rsid w:val="008A12A3"/>
    <w:rsid w:val="008A4018"/>
    <w:rsid w:val="008A4434"/>
    <w:rsid w:val="008A5674"/>
    <w:rsid w:val="008A6B2B"/>
    <w:rsid w:val="008A7F4E"/>
    <w:rsid w:val="008B0B76"/>
    <w:rsid w:val="008B0D85"/>
    <w:rsid w:val="008B12B3"/>
    <w:rsid w:val="008B1483"/>
    <w:rsid w:val="008B14F4"/>
    <w:rsid w:val="008B2007"/>
    <w:rsid w:val="008B3285"/>
    <w:rsid w:val="008B35AA"/>
    <w:rsid w:val="008B515D"/>
    <w:rsid w:val="008B5A5D"/>
    <w:rsid w:val="008B7F14"/>
    <w:rsid w:val="008C07D5"/>
    <w:rsid w:val="008C42B5"/>
    <w:rsid w:val="008C43A9"/>
    <w:rsid w:val="008C6119"/>
    <w:rsid w:val="008C6D24"/>
    <w:rsid w:val="008D268E"/>
    <w:rsid w:val="008D2FAC"/>
    <w:rsid w:val="008D4260"/>
    <w:rsid w:val="008D5466"/>
    <w:rsid w:val="008D5CA5"/>
    <w:rsid w:val="008D6535"/>
    <w:rsid w:val="008E17F1"/>
    <w:rsid w:val="008E33F9"/>
    <w:rsid w:val="008E41EA"/>
    <w:rsid w:val="008E637A"/>
    <w:rsid w:val="008F1416"/>
    <w:rsid w:val="008F3A77"/>
    <w:rsid w:val="00900215"/>
    <w:rsid w:val="00900501"/>
    <w:rsid w:val="00900FEE"/>
    <w:rsid w:val="00901363"/>
    <w:rsid w:val="00901C24"/>
    <w:rsid w:val="00901E05"/>
    <w:rsid w:val="009055D5"/>
    <w:rsid w:val="00911AAA"/>
    <w:rsid w:val="00911D3C"/>
    <w:rsid w:val="0091308A"/>
    <w:rsid w:val="0091400C"/>
    <w:rsid w:val="009142F1"/>
    <w:rsid w:val="0091509A"/>
    <w:rsid w:val="00915FA8"/>
    <w:rsid w:val="0091671B"/>
    <w:rsid w:val="009172C4"/>
    <w:rsid w:val="00917DE0"/>
    <w:rsid w:val="00920763"/>
    <w:rsid w:val="00924910"/>
    <w:rsid w:val="009258E7"/>
    <w:rsid w:val="00931F23"/>
    <w:rsid w:val="00933535"/>
    <w:rsid w:val="00933FEB"/>
    <w:rsid w:val="009348BE"/>
    <w:rsid w:val="00934B3E"/>
    <w:rsid w:val="00935093"/>
    <w:rsid w:val="00936E2B"/>
    <w:rsid w:val="00941A98"/>
    <w:rsid w:val="00942338"/>
    <w:rsid w:val="00943304"/>
    <w:rsid w:val="009449BD"/>
    <w:rsid w:val="00945EC1"/>
    <w:rsid w:val="00945EC4"/>
    <w:rsid w:val="0094767F"/>
    <w:rsid w:val="009500F9"/>
    <w:rsid w:val="0095017E"/>
    <w:rsid w:val="00950F4E"/>
    <w:rsid w:val="00951A83"/>
    <w:rsid w:val="0095363B"/>
    <w:rsid w:val="00956363"/>
    <w:rsid w:val="0095746F"/>
    <w:rsid w:val="00960D23"/>
    <w:rsid w:val="0096250B"/>
    <w:rsid w:val="009629E7"/>
    <w:rsid w:val="009636D4"/>
    <w:rsid w:val="00964929"/>
    <w:rsid w:val="009715AA"/>
    <w:rsid w:val="00980F66"/>
    <w:rsid w:val="00981037"/>
    <w:rsid w:val="00981059"/>
    <w:rsid w:val="00981D7D"/>
    <w:rsid w:val="009835B1"/>
    <w:rsid w:val="009917D0"/>
    <w:rsid w:val="009918A3"/>
    <w:rsid w:val="00991B79"/>
    <w:rsid w:val="00995AAC"/>
    <w:rsid w:val="009A0870"/>
    <w:rsid w:val="009A23F2"/>
    <w:rsid w:val="009A253B"/>
    <w:rsid w:val="009A25D7"/>
    <w:rsid w:val="009A3064"/>
    <w:rsid w:val="009A3590"/>
    <w:rsid w:val="009A38DB"/>
    <w:rsid w:val="009A3956"/>
    <w:rsid w:val="009A4307"/>
    <w:rsid w:val="009A4C85"/>
    <w:rsid w:val="009A774D"/>
    <w:rsid w:val="009B0C69"/>
    <w:rsid w:val="009B0E5A"/>
    <w:rsid w:val="009B5E94"/>
    <w:rsid w:val="009B67A8"/>
    <w:rsid w:val="009B6850"/>
    <w:rsid w:val="009B6E0F"/>
    <w:rsid w:val="009C00C0"/>
    <w:rsid w:val="009C03B2"/>
    <w:rsid w:val="009C14B8"/>
    <w:rsid w:val="009C4CA3"/>
    <w:rsid w:val="009C704B"/>
    <w:rsid w:val="009D1568"/>
    <w:rsid w:val="009D3E0D"/>
    <w:rsid w:val="009D49BB"/>
    <w:rsid w:val="009D50CA"/>
    <w:rsid w:val="009D5E25"/>
    <w:rsid w:val="009D6E62"/>
    <w:rsid w:val="009D76A8"/>
    <w:rsid w:val="009E026E"/>
    <w:rsid w:val="009E1114"/>
    <w:rsid w:val="009E2DFF"/>
    <w:rsid w:val="009E30C5"/>
    <w:rsid w:val="009E4A39"/>
    <w:rsid w:val="009E5124"/>
    <w:rsid w:val="009E58B2"/>
    <w:rsid w:val="009E5C9A"/>
    <w:rsid w:val="009E5EBD"/>
    <w:rsid w:val="009E6853"/>
    <w:rsid w:val="009E7153"/>
    <w:rsid w:val="009F1E68"/>
    <w:rsid w:val="009F3E0D"/>
    <w:rsid w:val="009F3EB0"/>
    <w:rsid w:val="009F49AC"/>
    <w:rsid w:val="009F7C9A"/>
    <w:rsid w:val="00A02D33"/>
    <w:rsid w:val="00A03309"/>
    <w:rsid w:val="00A03DD4"/>
    <w:rsid w:val="00A058D8"/>
    <w:rsid w:val="00A05D79"/>
    <w:rsid w:val="00A10AB9"/>
    <w:rsid w:val="00A115A8"/>
    <w:rsid w:val="00A118E0"/>
    <w:rsid w:val="00A11BFE"/>
    <w:rsid w:val="00A13232"/>
    <w:rsid w:val="00A15381"/>
    <w:rsid w:val="00A154C8"/>
    <w:rsid w:val="00A159EF"/>
    <w:rsid w:val="00A218FF"/>
    <w:rsid w:val="00A22999"/>
    <w:rsid w:val="00A23F03"/>
    <w:rsid w:val="00A26145"/>
    <w:rsid w:val="00A30C72"/>
    <w:rsid w:val="00A312FA"/>
    <w:rsid w:val="00A32D04"/>
    <w:rsid w:val="00A334FA"/>
    <w:rsid w:val="00A37260"/>
    <w:rsid w:val="00A377A1"/>
    <w:rsid w:val="00A4714E"/>
    <w:rsid w:val="00A518C5"/>
    <w:rsid w:val="00A52D88"/>
    <w:rsid w:val="00A56A6E"/>
    <w:rsid w:val="00A600C7"/>
    <w:rsid w:val="00A605D0"/>
    <w:rsid w:val="00A61957"/>
    <w:rsid w:val="00A63CD0"/>
    <w:rsid w:val="00A64CC9"/>
    <w:rsid w:val="00A65A03"/>
    <w:rsid w:val="00A669D0"/>
    <w:rsid w:val="00A731E4"/>
    <w:rsid w:val="00A73810"/>
    <w:rsid w:val="00A764A2"/>
    <w:rsid w:val="00A7765B"/>
    <w:rsid w:val="00A8176D"/>
    <w:rsid w:val="00A8207B"/>
    <w:rsid w:val="00A82139"/>
    <w:rsid w:val="00A83F6B"/>
    <w:rsid w:val="00A85440"/>
    <w:rsid w:val="00A8646A"/>
    <w:rsid w:val="00A86C23"/>
    <w:rsid w:val="00A87718"/>
    <w:rsid w:val="00A92050"/>
    <w:rsid w:val="00A933D9"/>
    <w:rsid w:val="00A95538"/>
    <w:rsid w:val="00A956D1"/>
    <w:rsid w:val="00AA0D78"/>
    <w:rsid w:val="00AA679C"/>
    <w:rsid w:val="00AB119D"/>
    <w:rsid w:val="00AB2D5B"/>
    <w:rsid w:val="00AB4242"/>
    <w:rsid w:val="00AB53C0"/>
    <w:rsid w:val="00AB61EF"/>
    <w:rsid w:val="00AB704E"/>
    <w:rsid w:val="00AC1271"/>
    <w:rsid w:val="00AC2677"/>
    <w:rsid w:val="00AC327B"/>
    <w:rsid w:val="00AC4564"/>
    <w:rsid w:val="00AC6BF3"/>
    <w:rsid w:val="00AC7932"/>
    <w:rsid w:val="00AC79B4"/>
    <w:rsid w:val="00AD5517"/>
    <w:rsid w:val="00AD56FE"/>
    <w:rsid w:val="00AD5945"/>
    <w:rsid w:val="00AD6BD1"/>
    <w:rsid w:val="00AE180D"/>
    <w:rsid w:val="00AE2C69"/>
    <w:rsid w:val="00AE3C57"/>
    <w:rsid w:val="00AE4D58"/>
    <w:rsid w:val="00AE5A28"/>
    <w:rsid w:val="00AE6638"/>
    <w:rsid w:val="00AF02B4"/>
    <w:rsid w:val="00AF0C10"/>
    <w:rsid w:val="00AF11E2"/>
    <w:rsid w:val="00AF2024"/>
    <w:rsid w:val="00AF211E"/>
    <w:rsid w:val="00AF4BD4"/>
    <w:rsid w:val="00AF4E4F"/>
    <w:rsid w:val="00AF500F"/>
    <w:rsid w:val="00AF63DC"/>
    <w:rsid w:val="00AF72FF"/>
    <w:rsid w:val="00AF76C8"/>
    <w:rsid w:val="00B00CCC"/>
    <w:rsid w:val="00B0241A"/>
    <w:rsid w:val="00B04725"/>
    <w:rsid w:val="00B0557E"/>
    <w:rsid w:val="00B0651A"/>
    <w:rsid w:val="00B117D8"/>
    <w:rsid w:val="00B13B5D"/>
    <w:rsid w:val="00B140DD"/>
    <w:rsid w:val="00B14C5F"/>
    <w:rsid w:val="00B1592E"/>
    <w:rsid w:val="00B20C58"/>
    <w:rsid w:val="00B21B89"/>
    <w:rsid w:val="00B21BCF"/>
    <w:rsid w:val="00B21E1F"/>
    <w:rsid w:val="00B22160"/>
    <w:rsid w:val="00B24A1E"/>
    <w:rsid w:val="00B24D70"/>
    <w:rsid w:val="00B25E3A"/>
    <w:rsid w:val="00B25E68"/>
    <w:rsid w:val="00B26ED1"/>
    <w:rsid w:val="00B27AD8"/>
    <w:rsid w:val="00B27D30"/>
    <w:rsid w:val="00B31E2E"/>
    <w:rsid w:val="00B34937"/>
    <w:rsid w:val="00B3519F"/>
    <w:rsid w:val="00B37D4F"/>
    <w:rsid w:val="00B411AE"/>
    <w:rsid w:val="00B4134B"/>
    <w:rsid w:val="00B414EF"/>
    <w:rsid w:val="00B42F92"/>
    <w:rsid w:val="00B43615"/>
    <w:rsid w:val="00B43E13"/>
    <w:rsid w:val="00B46061"/>
    <w:rsid w:val="00B47A78"/>
    <w:rsid w:val="00B50D45"/>
    <w:rsid w:val="00B52E64"/>
    <w:rsid w:val="00B52F37"/>
    <w:rsid w:val="00B546CD"/>
    <w:rsid w:val="00B56010"/>
    <w:rsid w:val="00B56A61"/>
    <w:rsid w:val="00B62882"/>
    <w:rsid w:val="00B63F6E"/>
    <w:rsid w:val="00B641E2"/>
    <w:rsid w:val="00B65587"/>
    <w:rsid w:val="00B70C93"/>
    <w:rsid w:val="00B73B8B"/>
    <w:rsid w:val="00B74E12"/>
    <w:rsid w:val="00B76466"/>
    <w:rsid w:val="00B76862"/>
    <w:rsid w:val="00B76DD9"/>
    <w:rsid w:val="00B81568"/>
    <w:rsid w:val="00B841D5"/>
    <w:rsid w:val="00B843C2"/>
    <w:rsid w:val="00B90384"/>
    <w:rsid w:val="00B9088F"/>
    <w:rsid w:val="00B90B56"/>
    <w:rsid w:val="00B940A6"/>
    <w:rsid w:val="00B9459E"/>
    <w:rsid w:val="00B97334"/>
    <w:rsid w:val="00BA483C"/>
    <w:rsid w:val="00BB0900"/>
    <w:rsid w:val="00BB0920"/>
    <w:rsid w:val="00BB2DD3"/>
    <w:rsid w:val="00BB41D1"/>
    <w:rsid w:val="00BB49D8"/>
    <w:rsid w:val="00BB69C7"/>
    <w:rsid w:val="00BC377F"/>
    <w:rsid w:val="00BC5451"/>
    <w:rsid w:val="00BC66B1"/>
    <w:rsid w:val="00BD1FB2"/>
    <w:rsid w:val="00BD2162"/>
    <w:rsid w:val="00BD3BC4"/>
    <w:rsid w:val="00BD52A1"/>
    <w:rsid w:val="00BD6D0E"/>
    <w:rsid w:val="00BD78DA"/>
    <w:rsid w:val="00BE0B1B"/>
    <w:rsid w:val="00BE26BB"/>
    <w:rsid w:val="00BE5A00"/>
    <w:rsid w:val="00BE6FB1"/>
    <w:rsid w:val="00BF12B9"/>
    <w:rsid w:val="00BF1D54"/>
    <w:rsid w:val="00BF3043"/>
    <w:rsid w:val="00BF4F9C"/>
    <w:rsid w:val="00BF529B"/>
    <w:rsid w:val="00C000AB"/>
    <w:rsid w:val="00C0192C"/>
    <w:rsid w:val="00C053AB"/>
    <w:rsid w:val="00C14857"/>
    <w:rsid w:val="00C1562F"/>
    <w:rsid w:val="00C15813"/>
    <w:rsid w:val="00C15FCE"/>
    <w:rsid w:val="00C222FF"/>
    <w:rsid w:val="00C234DC"/>
    <w:rsid w:val="00C24B3E"/>
    <w:rsid w:val="00C27783"/>
    <w:rsid w:val="00C31B3C"/>
    <w:rsid w:val="00C31FC1"/>
    <w:rsid w:val="00C32551"/>
    <w:rsid w:val="00C32EF3"/>
    <w:rsid w:val="00C3446A"/>
    <w:rsid w:val="00C345D9"/>
    <w:rsid w:val="00C34C37"/>
    <w:rsid w:val="00C365FC"/>
    <w:rsid w:val="00C40AFD"/>
    <w:rsid w:val="00C42753"/>
    <w:rsid w:val="00C447C8"/>
    <w:rsid w:val="00C44A4C"/>
    <w:rsid w:val="00C45409"/>
    <w:rsid w:val="00C475B6"/>
    <w:rsid w:val="00C476CD"/>
    <w:rsid w:val="00C476E8"/>
    <w:rsid w:val="00C501BF"/>
    <w:rsid w:val="00C50A37"/>
    <w:rsid w:val="00C53DDC"/>
    <w:rsid w:val="00C56F0E"/>
    <w:rsid w:val="00C5739A"/>
    <w:rsid w:val="00C57978"/>
    <w:rsid w:val="00C604E7"/>
    <w:rsid w:val="00C614EB"/>
    <w:rsid w:val="00C618BA"/>
    <w:rsid w:val="00C6339F"/>
    <w:rsid w:val="00C66F93"/>
    <w:rsid w:val="00C7054F"/>
    <w:rsid w:val="00C710FE"/>
    <w:rsid w:val="00C73DFD"/>
    <w:rsid w:val="00C7450E"/>
    <w:rsid w:val="00C748D3"/>
    <w:rsid w:val="00C75329"/>
    <w:rsid w:val="00C75D4E"/>
    <w:rsid w:val="00C77826"/>
    <w:rsid w:val="00C807BD"/>
    <w:rsid w:val="00C81A87"/>
    <w:rsid w:val="00C8306F"/>
    <w:rsid w:val="00C841AA"/>
    <w:rsid w:val="00C8566F"/>
    <w:rsid w:val="00C8706D"/>
    <w:rsid w:val="00C87CAB"/>
    <w:rsid w:val="00C90814"/>
    <w:rsid w:val="00C90B1F"/>
    <w:rsid w:val="00C950A1"/>
    <w:rsid w:val="00C960C9"/>
    <w:rsid w:val="00CA061D"/>
    <w:rsid w:val="00CA12FB"/>
    <w:rsid w:val="00CA2094"/>
    <w:rsid w:val="00CA2113"/>
    <w:rsid w:val="00CA26FB"/>
    <w:rsid w:val="00CA2A76"/>
    <w:rsid w:val="00CA2C5F"/>
    <w:rsid w:val="00CA529F"/>
    <w:rsid w:val="00CA52EC"/>
    <w:rsid w:val="00CA6175"/>
    <w:rsid w:val="00CA7358"/>
    <w:rsid w:val="00CB1ED8"/>
    <w:rsid w:val="00CB27CB"/>
    <w:rsid w:val="00CB359D"/>
    <w:rsid w:val="00CB4504"/>
    <w:rsid w:val="00CB4EC0"/>
    <w:rsid w:val="00CB6391"/>
    <w:rsid w:val="00CB7621"/>
    <w:rsid w:val="00CB7A1C"/>
    <w:rsid w:val="00CC269B"/>
    <w:rsid w:val="00CC2C09"/>
    <w:rsid w:val="00CC5AAA"/>
    <w:rsid w:val="00CC7177"/>
    <w:rsid w:val="00CD1D68"/>
    <w:rsid w:val="00CD1D8E"/>
    <w:rsid w:val="00CD3BC4"/>
    <w:rsid w:val="00CD4E0E"/>
    <w:rsid w:val="00CD4ED2"/>
    <w:rsid w:val="00CD582F"/>
    <w:rsid w:val="00CD69F1"/>
    <w:rsid w:val="00CE118E"/>
    <w:rsid w:val="00CE3B9C"/>
    <w:rsid w:val="00CE44F9"/>
    <w:rsid w:val="00CE4ED9"/>
    <w:rsid w:val="00CE545E"/>
    <w:rsid w:val="00CE5733"/>
    <w:rsid w:val="00CE59C9"/>
    <w:rsid w:val="00CE6291"/>
    <w:rsid w:val="00CE73CE"/>
    <w:rsid w:val="00CE795F"/>
    <w:rsid w:val="00CF205E"/>
    <w:rsid w:val="00CF54BC"/>
    <w:rsid w:val="00CF570D"/>
    <w:rsid w:val="00CF6AE2"/>
    <w:rsid w:val="00CF6C5D"/>
    <w:rsid w:val="00CF7324"/>
    <w:rsid w:val="00D003A1"/>
    <w:rsid w:val="00D01257"/>
    <w:rsid w:val="00D01BED"/>
    <w:rsid w:val="00D02243"/>
    <w:rsid w:val="00D0250A"/>
    <w:rsid w:val="00D02D25"/>
    <w:rsid w:val="00D0468C"/>
    <w:rsid w:val="00D05DD4"/>
    <w:rsid w:val="00D07A6D"/>
    <w:rsid w:val="00D1088E"/>
    <w:rsid w:val="00D11186"/>
    <w:rsid w:val="00D1263A"/>
    <w:rsid w:val="00D12B68"/>
    <w:rsid w:val="00D131CD"/>
    <w:rsid w:val="00D13803"/>
    <w:rsid w:val="00D13A4C"/>
    <w:rsid w:val="00D13A84"/>
    <w:rsid w:val="00D14DCE"/>
    <w:rsid w:val="00D15170"/>
    <w:rsid w:val="00D16444"/>
    <w:rsid w:val="00D16746"/>
    <w:rsid w:val="00D1691F"/>
    <w:rsid w:val="00D176AC"/>
    <w:rsid w:val="00D23C04"/>
    <w:rsid w:val="00D23D29"/>
    <w:rsid w:val="00D23F2F"/>
    <w:rsid w:val="00D24224"/>
    <w:rsid w:val="00D242D1"/>
    <w:rsid w:val="00D25CF0"/>
    <w:rsid w:val="00D266EC"/>
    <w:rsid w:val="00D30E21"/>
    <w:rsid w:val="00D31727"/>
    <w:rsid w:val="00D3257F"/>
    <w:rsid w:val="00D3349B"/>
    <w:rsid w:val="00D3494D"/>
    <w:rsid w:val="00D356DE"/>
    <w:rsid w:val="00D35E19"/>
    <w:rsid w:val="00D4203F"/>
    <w:rsid w:val="00D42F75"/>
    <w:rsid w:val="00D434D4"/>
    <w:rsid w:val="00D4385F"/>
    <w:rsid w:val="00D46010"/>
    <w:rsid w:val="00D46BE5"/>
    <w:rsid w:val="00D46F87"/>
    <w:rsid w:val="00D474E8"/>
    <w:rsid w:val="00D50824"/>
    <w:rsid w:val="00D51985"/>
    <w:rsid w:val="00D51A48"/>
    <w:rsid w:val="00D51EF2"/>
    <w:rsid w:val="00D52043"/>
    <w:rsid w:val="00D56A39"/>
    <w:rsid w:val="00D57236"/>
    <w:rsid w:val="00D57421"/>
    <w:rsid w:val="00D61149"/>
    <w:rsid w:val="00D61417"/>
    <w:rsid w:val="00D6343D"/>
    <w:rsid w:val="00D63ECA"/>
    <w:rsid w:val="00D65F22"/>
    <w:rsid w:val="00D66D93"/>
    <w:rsid w:val="00D710DC"/>
    <w:rsid w:val="00D71B0E"/>
    <w:rsid w:val="00D71B32"/>
    <w:rsid w:val="00D72084"/>
    <w:rsid w:val="00D75EBE"/>
    <w:rsid w:val="00D7645B"/>
    <w:rsid w:val="00D76A3A"/>
    <w:rsid w:val="00D77937"/>
    <w:rsid w:val="00D82749"/>
    <w:rsid w:val="00D83213"/>
    <w:rsid w:val="00D84371"/>
    <w:rsid w:val="00D86199"/>
    <w:rsid w:val="00D87945"/>
    <w:rsid w:val="00D93D2A"/>
    <w:rsid w:val="00D95CF6"/>
    <w:rsid w:val="00D97C01"/>
    <w:rsid w:val="00DA1213"/>
    <w:rsid w:val="00DA1CA6"/>
    <w:rsid w:val="00DA478C"/>
    <w:rsid w:val="00DA73C8"/>
    <w:rsid w:val="00DB1A52"/>
    <w:rsid w:val="00DB1E35"/>
    <w:rsid w:val="00DB3C55"/>
    <w:rsid w:val="00DB480B"/>
    <w:rsid w:val="00DB556A"/>
    <w:rsid w:val="00DB650A"/>
    <w:rsid w:val="00DB7921"/>
    <w:rsid w:val="00DC0450"/>
    <w:rsid w:val="00DC1689"/>
    <w:rsid w:val="00DC1861"/>
    <w:rsid w:val="00DC2825"/>
    <w:rsid w:val="00DC2DFF"/>
    <w:rsid w:val="00DC387F"/>
    <w:rsid w:val="00DC4D4B"/>
    <w:rsid w:val="00DC65D2"/>
    <w:rsid w:val="00DC7332"/>
    <w:rsid w:val="00DC73C1"/>
    <w:rsid w:val="00DD0ADB"/>
    <w:rsid w:val="00DD0B25"/>
    <w:rsid w:val="00DD0FC1"/>
    <w:rsid w:val="00DD3EC9"/>
    <w:rsid w:val="00DD4233"/>
    <w:rsid w:val="00DD6686"/>
    <w:rsid w:val="00DD67E3"/>
    <w:rsid w:val="00DE05B1"/>
    <w:rsid w:val="00DE30E8"/>
    <w:rsid w:val="00DE3AD7"/>
    <w:rsid w:val="00DE4E70"/>
    <w:rsid w:val="00DE6B5C"/>
    <w:rsid w:val="00DE74FB"/>
    <w:rsid w:val="00DF30CE"/>
    <w:rsid w:val="00DF506B"/>
    <w:rsid w:val="00E00006"/>
    <w:rsid w:val="00E00215"/>
    <w:rsid w:val="00E00B66"/>
    <w:rsid w:val="00E01DFA"/>
    <w:rsid w:val="00E03501"/>
    <w:rsid w:val="00E04A4D"/>
    <w:rsid w:val="00E05B68"/>
    <w:rsid w:val="00E062C4"/>
    <w:rsid w:val="00E063B2"/>
    <w:rsid w:val="00E1112D"/>
    <w:rsid w:val="00E127BC"/>
    <w:rsid w:val="00E128D5"/>
    <w:rsid w:val="00E1308D"/>
    <w:rsid w:val="00E143AB"/>
    <w:rsid w:val="00E1674B"/>
    <w:rsid w:val="00E21B45"/>
    <w:rsid w:val="00E26806"/>
    <w:rsid w:val="00E26AA5"/>
    <w:rsid w:val="00E30605"/>
    <w:rsid w:val="00E31108"/>
    <w:rsid w:val="00E318C4"/>
    <w:rsid w:val="00E32038"/>
    <w:rsid w:val="00E320F5"/>
    <w:rsid w:val="00E32EB8"/>
    <w:rsid w:val="00E3449F"/>
    <w:rsid w:val="00E36643"/>
    <w:rsid w:val="00E370B7"/>
    <w:rsid w:val="00E37F8F"/>
    <w:rsid w:val="00E41666"/>
    <w:rsid w:val="00E42350"/>
    <w:rsid w:val="00E455B2"/>
    <w:rsid w:val="00E46215"/>
    <w:rsid w:val="00E47C1D"/>
    <w:rsid w:val="00E50D59"/>
    <w:rsid w:val="00E50E9A"/>
    <w:rsid w:val="00E52D1A"/>
    <w:rsid w:val="00E5367B"/>
    <w:rsid w:val="00E53D47"/>
    <w:rsid w:val="00E55684"/>
    <w:rsid w:val="00E55DD2"/>
    <w:rsid w:val="00E61B39"/>
    <w:rsid w:val="00E62638"/>
    <w:rsid w:val="00E70078"/>
    <w:rsid w:val="00E717DC"/>
    <w:rsid w:val="00E71BD1"/>
    <w:rsid w:val="00E76342"/>
    <w:rsid w:val="00E76D5C"/>
    <w:rsid w:val="00E77D85"/>
    <w:rsid w:val="00E80C5F"/>
    <w:rsid w:val="00E80E6B"/>
    <w:rsid w:val="00E81021"/>
    <w:rsid w:val="00E85C75"/>
    <w:rsid w:val="00E90D6D"/>
    <w:rsid w:val="00E90E22"/>
    <w:rsid w:val="00E90F6B"/>
    <w:rsid w:val="00E91818"/>
    <w:rsid w:val="00E939FA"/>
    <w:rsid w:val="00E95FB5"/>
    <w:rsid w:val="00E96544"/>
    <w:rsid w:val="00E97CA3"/>
    <w:rsid w:val="00EA10B8"/>
    <w:rsid w:val="00EA1E01"/>
    <w:rsid w:val="00EA2891"/>
    <w:rsid w:val="00EA2E68"/>
    <w:rsid w:val="00EA56AA"/>
    <w:rsid w:val="00EA5F4A"/>
    <w:rsid w:val="00EB15CF"/>
    <w:rsid w:val="00EB4F9B"/>
    <w:rsid w:val="00EB58F9"/>
    <w:rsid w:val="00EB6DAA"/>
    <w:rsid w:val="00EB7F41"/>
    <w:rsid w:val="00EC129A"/>
    <w:rsid w:val="00EC1B09"/>
    <w:rsid w:val="00EC1B6D"/>
    <w:rsid w:val="00EC208C"/>
    <w:rsid w:val="00EC313F"/>
    <w:rsid w:val="00EC7A40"/>
    <w:rsid w:val="00ED1AB4"/>
    <w:rsid w:val="00ED5056"/>
    <w:rsid w:val="00ED5828"/>
    <w:rsid w:val="00ED7630"/>
    <w:rsid w:val="00ED7EFF"/>
    <w:rsid w:val="00EE24C7"/>
    <w:rsid w:val="00EE2A7B"/>
    <w:rsid w:val="00EE41BC"/>
    <w:rsid w:val="00EE4999"/>
    <w:rsid w:val="00EE6AE9"/>
    <w:rsid w:val="00EE7CD1"/>
    <w:rsid w:val="00EF0463"/>
    <w:rsid w:val="00EF0CA7"/>
    <w:rsid w:val="00EF1D8A"/>
    <w:rsid w:val="00EF219D"/>
    <w:rsid w:val="00EF3524"/>
    <w:rsid w:val="00F003EC"/>
    <w:rsid w:val="00F0273D"/>
    <w:rsid w:val="00F04276"/>
    <w:rsid w:val="00F044E4"/>
    <w:rsid w:val="00F054E0"/>
    <w:rsid w:val="00F074C1"/>
    <w:rsid w:val="00F1188D"/>
    <w:rsid w:val="00F13E3D"/>
    <w:rsid w:val="00F17A62"/>
    <w:rsid w:val="00F201BA"/>
    <w:rsid w:val="00F2329C"/>
    <w:rsid w:val="00F259C8"/>
    <w:rsid w:val="00F25A7D"/>
    <w:rsid w:val="00F25F42"/>
    <w:rsid w:val="00F27053"/>
    <w:rsid w:val="00F3087F"/>
    <w:rsid w:val="00F32692"/>
    <w:rsid w:val="00F33977"/>
    <w:rsid w:val="00F3439C"/>
    <w:rsid w:val="00F358E6"/>
    <w:rsid w:val="00F35C62"/>
    <w:rsid w:val="00F36329"/>
    <w:rsid w:val="00F36C56"/>
    <w:rsid w:val="00F42927"/>
    <w:rsid w:val="00F437DF"/>
    <w:rsid w:val="00F4400B"/>
    <w:rsid w:val="00F469C5"/>
    <w:rsid w:val="00F47465"/>
    <w:rsid w:val="00F47A75"/>
    <w:rsid w:val="00F52E29"/>
    <w:rsid w:val="00F53E45"/>
    <w:rsid w:val="00F54222"/>
    <w:rsid w:val="00F54FAE"/>
    <w:rsid w:val="00F5517C"/>
    <w:rsid w:val="00F6052D"/>
    <w:rsid w:val="00F615E4"/>
    <w:rsid w:val="00F64F7D"/>
    <w:rsid w:val="00F672DD"/>
    <w:rsid w:val="00F675D0"/>
    <w:rsid w:val="00F6767A"/>
    <w:rsid w:val="00F67CCD"/>
    <w:rsid w:val="00F71801"/>
    <w:rsid w:val="00F71C22"/>
    <w:rsid w:val="00F72EA3"/>
    <w:rsid w:val="00F745A3"/>
    <w:rsid w:val="00F76636"/>
    <w:rsid w:val="00F77B75"/>
    <w:rsid w:val="00F820E2"/>
    <w:rsid w:val="00F821FA"/>
    <w:rsid w:val="00F836FD"/>
    <w:rsid w:val="00F8395D"/>
    <w:rsid w:val="00F83AE5"/>
    <w:rsid w:val="00F86632"/>
    <w:rsid w:val="00F872B5"/>
    <w:rsid w:val="00F9148F"/>
    <w:rsid w:val="00F92DF3"/>
    <w:rsid w:val="00F959E1"/>
    <w:rsid w:val="00F95D06"/>
    <w:rsid w:val="00F964F5"/>
    <w:rsid w:val="00FA2E36"/>
    <w:rsid w:val="00FA3337"/>
    <w:rsid w:val="00FA4122"/>
    <w:rsid w:val="00FA49F8"/>
    <w:rsid w:val="00FA799A"/>
    <w:rsid w:val="00FB1614"/>
    <w:rsid w:val="00FB1CED"/>
    <w:rsid w:val="00FB3D61"/>
    <w:rsid w:val="00FB448E"/>
    <w:rsid w:val="00FB4F28"/>
    <w:rsid w:val="00FB7895"/>
    <w:rsid w:val="00FB7F4F"/>
    <w:rsid w:val="00FC26C6"/>
    <w:rsid w:val="00FC2EA1"/>
    <w:rsid w:val="00FC325E"/>
    <w:rsid w:val="00FC342D"/>
    <w:rsid w:val="00FC55BE"/>
    <w:rsid w:val="00FC5F2D"/>
    <w:rsid w:val="00FD1017"/>
    <w:rsid w:val="00FD2192"/>
    <w:rsid w:val="00FD31BB"/>
    <w:rsid w:val="00FD4940"/>
    <w:rsid w:val="00FD6457"/>
    <w:rsid w:val="00FD6C7C"/>
    <w:rsid w:val="00FE1A4A"/>
    <w:rsid w:val="00FE1DE0"/>
    <w:rsid w:val="00FE1FEF"/>
    <w:rsid w:val="00FE3255"/>
    <w:rsid w:val="00FE3AFE"/>
    <w:rsid w:val="00FE4205"/>
    <w:rsid w:val="00FE50CA"/>
    <w:rsid w:val="00FE50FB"/>
    <w:rsid w:val="00FE7B25"/>
    <w:rsid w:val="00FF058F"/>
    <w:rsid w:val="00FF45B4"/>
    <w:rsid w:val="00FF5D01"/>
    <w:rsid w:val="406B37F9"/>
    <w:rsid w:val="74C17B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9F5C5"/>
  <w15:docId w15:val="{D0FE3F8B-6E36-43CD-BFBD-F3CA7945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3E45"/>
    <w:pPr>
      <w:spacing w:after="240" w:line="240" w:lineRule="auto"/>
    </w:pPr>
    <w:rPr>
      <w:rFonts w:ascii="Tahoma"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53E45"/>
    <w:pPr>
      <w:numPr>
        <w:numId w:val="1"/>
      </w:numPr>
      <w:spacing w:after="0" w:line="240" w:lineRule="auto"/>
    </w:pPr>
    <w:rPr>
      <w:rFonts w:ascii="Tahoma" w:hAnsi="Tahoma" w:cs="Times New Roman"/>
      <w:sz w:val="24"/>
      <w:szCs w:val="20"/>
      <w:lang w:eastAsia="en-GB"/>
    </w:rPr>
  </w:style>
  <w:style w:type="paragraph" w:styleId="BalloonText">
    <w:name w:val="Balloon Text"/>
    <w:basedOn w:val="Normal"/>
    <w:link w:val="BalloonTextChar"/>
    <w:uiPriority w:val="99"/>
    <w:semiHidden/>
    <w:unhideWhenUsed/>
    <w:rsid w:val="00466C5C"/>
    <w:pPr>
      <w:spacing w:after="0"/>
    </w:pPr>
    <w:rPr>
      <w:rFonts w:cs="Tahoma"/>
      <w:sz w:val="16"/>
      <w:szCs w:val="16"/>
    </w:rPr>
  </w:style>
  <w:style w:type="character" w:customStyle="1" w:styleId="BalloonTextChar">
    <w:name w:val="Balloon Text Char"/>
    <w:basedOn w:val="DefaultParagraphFont"/>
    <w:link w:val="BalloonText"/>
    <w:uiPriority w:val="99"/>
    <w:semiHidden/>
    <w:rsid w:val="00466C5C"/>
    <w:rPr>
      <w:rFonts w:ascii="Tahoma" w:hAnsi="Tahoma" w:cs="Tahoma"/>
      <w:sz w:val="16"/>
      <w:szCs w:val="16"/>
      <w:lang w:eastAsia="en-GB"/>
    </w:rPr>
  </w:style>
  <w:style w:type="paragraph" w:styleId="Header">
    <w:name w:val="header"/>
    <w:basedOn w:val="Normal"/>
    <w:link w:val="HeaderChar"/>
    <w:uiPriority w:val="99"/>
    <w:unhideWhenUsed/>
    <w:rsid w:val="00466C5C"/>
    <w:pPr>
      <w:tabs>
        <w:tab w:val="center" w:pos="4513"/>
        <w:tab w:val="right" w:pos="9026"/>
      </w:tabs>
      <w:spacing w:after="0"/>
    </w:pPr>
  </w:style>
  <w:style w:type="character" w:customStyle="1" w:styleId="HeaderChar">
    <w:name w:val="Header Char"/>
    <w:basedOn w:val="DefaultParagraphFont"/>
    <w:link w:val="Header"/>
    <w:uiPriority w:val="99"/>
    <w:rsid w:val="00466C5C"/>
    <w:rPr>
      <w:rFonts w:ascii="Tahoma" w:hAnsi="Tahoma" w:cs="Times New Roman"/>
      <w:sz w:val="24"/>
      <w:szCs w:val="20"/>
      <w:lang w:eastAsia="en-GB"/>
    </w:rPr>
  </w:style>
  <w:style w:type="paragraph" w:styleId="Footer">
    <w:name w:val="footer"/>
    <w:basedOn w:val="Normal"/>
    <w:link w:val="FooterChar"/>
    <w:uiPriority w:val="99"/>
    <w:unhideWhenUsed/>
    <w:rsid w:val="00466C5C"/>
    <w:pPr>
      <w:tabs>
        <w:tab w:val="center" w:pos="4513"/>
        <w:tab w:val="right" w:pos="9026"/>
      </w:tabs>
      <w:spacing w:after="0"/>
    </w:pPr>
  </w:style>
  <w:style w:type="character" w:customStyle="1" w:styleId="FooterChar">
    <w:name w:val="Footer Char"/>
    <w:basedOn w:val="DefaultParagraphFont"/>
    <w:link w:val="Footer"/>
    <w:uiPriority w:val="99"/>
    <w:rsid w:val="00466C5C"/>
    <w:rPr>
      <w:rFonts w:ascii="Tahoma" w:hAnsi="Tahoma" w:cs="Times New Roman"/>
      <w:sz w:val="24"/>
      <w:szCs w:val="20"/>
      <w:lang w:eastAsia="en-GB"/>
    </w:rPr>
  </w:style>
  <w:style w:type="table" w:styleId="TableGrid">
    <w:name w:val="Table Grid"/>
    <w:basedOn w:val="TableNormal"/>
    <w:uiPriority w:val="59"/>
    <w:rsid w:val="0046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04725"/>
    <w:pPr>
      <w:ind w:left="720"/>
      <w:contextualSpacing/>
    </w:pPr>
  </w:style>
  <w:style w:type="character" w:styleId="CommentReference">
    <w:name w:val="annotation reference"/>
    <w:basedOn w:val="DefaultParagraphFont"/>
    <w:uiPriority w:val="99"/>
    <w:semiHidden/>
    <w:unhideWhenUsed/>
    <w:rsid w:val="00F76636"/>
    <w:rPr>
      <w:sz w:val="16"/>
      <w:szCs w:val="16"/>
    </w:rPr>
  </w:style>
  <w:style w:type="paragraph" w:styleId="CommentText">
    <w:name w:val="annotation text"/>
    <w:basedOn w:val="Normal"/>
    <w:link w:val="CommentTextChar"/>
    <w:uiPriority w:val="99"/>
    <w:semiHidden/>
    <w:unhideWhenUsed/>
    <w:rsid w:val="00F76636"/>
    <w:rPr>
      <w:sz w:val="20"/>
    </w:rPr>
  </w:style>
  <w:style w:type="character" w:customStyle="1" w:styleId="CommentTextChar">
    <w:name w:val="Comment Text Char"/>
    <w:basedOn w:val="DefaultParagraphFont"/>
    <w:link w:val="CommentText"/>
    <w:uiPriority w:val="99"/>
    <w:semiHidden/>
    <w:rsid w:val="00F76636"/>
    <w:rPr>
      <w:rFonts w:ascii="Tahoma"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6636"/>
    <w:rPr>
      <w:b/>
      <w:bCs/>
    </w:rPr>
  </w:style>
  <w:style w:type="character" w:customStyle="1" w:styleId="CommentSubjectChar">
    <w:name w:val="Comment Subject Char"/>
    <w:basedOn w:val="CommentTextChar"/>
    <w:link w:val="CommentSubject"/>
    <w:uiPriority w:val="99"/>
    <w:semiHidden/>
    <w:rsid w:val="00F76636"/>
    <w:rPr>
      <w:rFonts w:ascii="Tahoma" w:hAnsi="Tahoma" w:cs="Times New Roman"/>
      <w:b/>
      <w:bCs/>
      <w:sz w:val="20"/>
      <w:szCs w:val="20"/>
      <w:lang w:eastAsia="en-GB"/>
    </w:rPr>
  </w:style>
  <w:style w:type="paragraph" w:styleId="FootnoteText">
    <w:name w:val="footnote text"/>
    <w:basedOn w:val="Normal"/>
    <w:link w:val="FootnoteTextChar"/>
    <w:uiPriority w:val="99"/>
    <w:semiHidden/>
    <w:unhideWhenUsed/>
    <w:rsid w:val="00680BC5"/>
    <w:pPr>
      <w:spacing w:after="0"/>
    </w:pPr>
    <w:rPr>
      <w:sz w:val="20"/>
    </w:rPr>
  </w:style>
  <w:style w:type="character" w:customStyle="1" w:styleId="FootnoteTextChar">
    <w:name w:val="Footnote Text Char"/>
    <w:basedOn w:val="DefaultParagraphFont"/>
    <w:link w:val="FootnoteText"/>
    <w:uiPriority w:val="99"/>
    <w:semiHidden/>
    <w:rsid w:val="00680BC5"/>
    <w:rPr>
      <w:rFonts w:ascii="Tahoma" w:hAnsi="Tahoma" w:cs="Times New Roman"/>
      <w:sz w:val="20"/>
      <w:szCs w:val="20"/>
      <w:lang w:eastAsia="en-GB"/>
    </w:rPr>
  </w:style>
  <w:style w:type="character" w:styleId="FootnoteReference">
    <w:name w:val="footnote reference"/>
    <w:basedOn w:val="DefaultParagraphFont"/>
    <w:uiPriority w:val="99"/>
    <w:semiHidden/>
    <w:unhideWhenUsed/>
    <w:rsid w:val="00680BC5"/>
    <w:rPr>
      <w:vertAlign w:val="superscript"/>
    </w:rPr>
  </w:style>
  <w:style w:type="paragraph" w:styleId="PlainText">
    <w:name w:val="Plain Text"/>
    <w:basedOn w:val="Normal"/>
    <w:link w:val="PlainTextChar"/>
    <w:uiPriority w:val="99"/>
    <w:unhideWhenUsed/>
    <w:rsid w:val="00112720"/>
    <w:pPr>
      <w:spacing w:after="0"/>
    </w:pPr>
    <w:rPr>
      <w:rFonts w:ascii="Courier" w:eastAsia="Cambria" w:hAnsi="Courier"/>
      <w:sz w:val="21"/>
      <w:szCs w:val="21"/>
      <w:lang w:val="en-US" w:eastAsia="en-US"/>
    </w:rPr>
  </w:style>
  <w:style w:type="character" w:customStyle="1" w:styleId="PlainTextChar">
    <w:name w:val="Plain Text Char"/>
    <w:basedOn w:val="DefaultParagraphFont"/>
    <w:link w:val="PlainText"/>
    <w:uiPriority w:val="99"/>
    <w:rsid w:val="00112720"/>
    <w:rPr>
      <w:rFonts w:ascii="Courier" w:eastAsia="Cambria" w:hAnsi="Courier" w:cs="Times New Roman"/>
      <w:sz w:val="21"/>
      <w:szCs w:val="21"/>
      <w:lang w:val="en-US"/>
    </w:rPr>
  </w:style>
  <w:style w:type="paragraph" w:customStyle="1" w:styleId="numberingparagraphs">
    <w:name w:val="numbering paragraphs"/>
    <w:basedOn w:val="PlainText"/>
    <w:qFormat/>
    <w:rsid w:val="00112720"/>
    <w:pPr>
      <w:numPr>
        <w:numId w:val="3"/>
      </w:numPr>
      <w:spacing w:after="100" w:line="300" w:lineRule="exact"/>
      <w:ind w:left="567" w:hanging="567"/>
    </w:pPr>
    <w:rPr>
      <w:rFonts w:ascii="Tahoma" w:hAnsi="Tahoma"/>
      <w:color w:val="000000"/>
      <w:sz w:val="22"/>
    </w:rPr>
  </w:style>
  <w:style w:type="paragraph" w:customStyle="1" w:styleId="Default">
    <w:name w:val="Default"/>
    <w:rsid w:val="0067607D"/>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5A50ED"/>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5A50ED"/>
    <w:rPr>
      <w:b/>
      <w:bCs/>
    </w:rPr>
  </w:style>
  <w:style w:type="character" w:customStyle="1" w:styleId="apple-converted-space">
    <w:name w:val="apple-converted-space"/>
    <w:basedOn w:val="DefaultParagraphFont"/>
    <w:rsid w:val="005A50ED"/>
  </w:style>
  <w:style w:type="character" w:styleId="Hyperlink">
    <w:name w:val="Hyperlink"/>
    <w:basedOn w:val="DefaultParagraphFont"/>
    <w:uiPriority w:val="99"/>
    <w:unhideWhenUsed/>
    <w:rsid w:val="00935093"/>
    <w:rPr>
      <w:color w:val="0000FF" w:themeColor="hyperlink"/>
      <w:u w:val="single"/>
    </w:rPr>
  </w:style>
  <w:style w:type="paragraph" w:styleId="Revision">
    <w:name w:val="Revision"/>
    <w:hidden/>
    <w:uiPriority w:val="99"/>
    <w:semiHidden/>
    <w:rsid w:val="00B25E3A"/>
    <w:pPr>
      <w:spacing w:after="0" w:line="240" w:lineRule="auto"/>
    </w:pPr>
    <w:rPr>
      <w:rFonts w:ascii="Tahoma" w:hAnsi="Tahoma" w:cs="Times New Roman"/>
      <w:sz w:val="24"/>
      <w:szCs w:val="20"/>
      <w:lang w:eastAsia="en-GB"/>
    </w:rPr>
  </w:style>
  <w:style w:type="paragraph" w:styleId="ListBullet">
    <w:name w:val="List Bullet"/>
    <w:basedOn w:val="Normal"/>
    <w:uiPriority w:val="99"/>
    <w:unhideWhenUsed/>
    <w:rsid w:val="00F6767A"/>
    <w:pPr>
      <w:numPr>
        <w:numId w:val="5"/>
      </w:numPr>
      <w:spacing w:after="0"/>
      <w:contextualSpacing/>
    </w:pPr>
    <w:rPr>
      <w:rFonts w:ascii="Arial" w:hAnsi="Arial"/>
      <w:sz w:val="22"/>
      <w:szCs w:val="22"/>
      <w:lang w:eastAsia="en-US"/>
    </w:rPr>
  </w:style>
  <w:style w:type="character" w:styleId="FollowedHyperlink">
    <w:name w:val="FollowedHyperlink"/>
    <w:basedOn w:val="DefaultParagraphFont"/>
    <w:uiPriority w:val="99"/>
    <w:semiHidden/>
    <w:unhideWhenUsed/>
    <w:rsid w:val="0063177B"/>
    <w:rPr>
      <w:color w:val="800080" w:themeColor="followedHyperlink"/>
      <w:u w:val="single"/>
    </w:rPr>
  </w:style>
  <w:style w:type="table" w:customStyle="1" w:styleId="TableGrid1">
    <w:name w:val="Table Grid1"/>
    <w:basedOn w:val="TableNormal"/>
    <w:next w:val="TableGrid"/>
    <w:uiPriority w:val="59"/>
    <w:rsid w:val="008C43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4832"/>
    <w:rPr>
      <w:color w:val="605E5C"/>
      <w:shd w:val="clear" w:color="auto" w:fill="E1DFDD"/>
    </w:rPr>
  </w:style>
  <w:style w:type="table" w:customStyle="1" w:styleId="TableGrid2">
    <w:name w:val="Table Grid2"/>
    <w:basedOn w:val="TableNormal"/>
    <w:next w:val="TableGrid"/>
    <w:uiPriority w:val="39"/>
    <w:rsid w:val="004355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F6AE2"/>
    <w:rPr>
      <w:rFonts w:ascii="Tahoma"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2916">
      <w:bodyDiv w:val="1"/>
      <w:marLeft w:val="0"/>
      <w:marRight w:val="0"/>
      <w:marTop w:val="0"/>
      <w:marBottom w:val="0"/>
      <w:divBdr>
        <w:top w:val="none" w:sz="0" w:space="0" w:color="auto"/>
        <w:left w:val="none" w:sz="0" w:space="0" w:color="auto"/>
        <w:bottom w:val="none" w:sz="0" w:space="0" w:color="auto"/>
        <w:right w:val="none" w:sz="0" w:space="0" w:color="auto"/>
      </w:divBdr>
    </w:div>
    <w:div w:id="215170871">
      <w:bodyDiv w:val="1"/>
      <w:marLeft w:val="0"/>
      <w:marRight w:val="0"/>
      <w:marTop w:val="0"/>
      <w:marBottom w:val="0"/>
      <w:divBdr>
        <w:top w:val="none" w:sz="0" w:space="0" w:color="auto"/>
        <w:left w:val="none" w:sz="0" w:space="0" w:color="auto"/>
        <w:bottom w:val="none" w:sz="0" w:space="0" w:color="auto"/>
        <w:right w:val="none" w:sz="0" w:space="0" w:color="auto"/>
      </w:divBdr>
    </w:div>
    <w:div w:id="275337023">
      <w:bodyDiv w:val="1"/>
      <w:marLeft w:val="0"/>
      <w:marRight w:val="0"/>
      <w:marTop w:val="0"/>
      <w:marBottom w:val="0"/>
      <w:divBdr>
        <w:top w:val="none" w:sz="0" w:space="0" w:color="auto"/>
        <w:left w:val="none" w:sz="0" w:space="0" w:color="auto"/>
        <w:bottom w:val="none" w:sz="0" w:space="0" w:color="auto"/>
        <w:right w:val="none" w:sz="0" w:space="0" w:color="auto"/>
      </w:divBdr>
    </w:div>
    <w:div w:id="552230443">
      <w:bodyDiv w:val="1"/>
      <w:marLeft w:val="0"/>
      <w:marRight w:val="0"/>
      <w:marTop w:val="0"/>
      <w:marBottom w:val="0"/>
      <w:divBdr>
        <w:top w:val="none" w:sz="0" w:space="0" w:color="auto"/>
        <w:left w:val="none" w:sz="0" w:space="0" w:color="auto"/>
        <w:bottom w:val="none" w:sz="0" w:space="0" w:color="auto"/>
        <w:right w:val="none" w:sz="0" w:space="0" w:color="auto"/>
      </w:divBdr>
    </w:div>
    <w:div w:id="742530871">
      <w:bodyDiv w:val="1"/>
      <w:marLeft w:val="0"/>
      <w:marRight w:val="0"/>
      <w:marTop w:val="0"/>
      <w:marBottom w:val="0"/>
      <w:divBdr>
        <w:top w:val="none" w:sz="0" w:space="0" w:color="auto"/>
        <w:left w:val="none" w:sz="0" w:space="0" w:color="auto"/>
        <w:bottom w:val="none" w:sz="0" w:space="0" w:color="auto"/>
        <w:right w:val="none" w:sz="0" w:space="0" w:color="auto"/>
      </w:divBdr>
    </w:div>
    <w:div w:id="758066758">
      <w:bodyDiv w:val="1"/>
      <w:marLeft w:val="0"/>
      <w:marRight w:val="0"/>
      <w:marTop w:val="0"/>
      <w:marBottom w:val="0"/>
      <w:divBdr>
        <w:top w:val="none" w:sz="0" w:space="0" w:color="auto"/>
        <w:left w:val="none" w:sz="0" w:space="0" w:color="auto"/>
        <w:bottom w:val="none" w:sz="0" w:space="0" w:color="auto"/>
        <w:right w:val="none" w:sz="0" w:space="0" w:color="auto"/>
      </w:divBdr>
    </w:div>
    <w:div w:id="1016615949">
      <w:bodyDiv w:val="1"/>
      <w:marLeft w:val="0"/>
      <w:marRight w:val="0"/>
      <w:marTop w:val="0"/>
      <w:marBottom w:val="0"/>
      <w:divBdr>
        <w:top w:val="none" w:sz="0" w:space="0" w:color="auto"/>
        <w:left w:val="none" w:sz="0" w:space="0" w:color="auto"/>
        <w:bottom w:val="none" w:sz="0" w:space="0" w:color="auto"/>
        <w:right w:val="none" w:sz="0" w:space="0" w:color="auto"/>
      </w:divBdr>
    </w:div>
    <w:div w:id="1114982970">
      <w:bodyDiv w:val="1"/>
      <w:marLeft w:val="0"/>
      <w:marRight w:val="0"/>
      <w:marTop w:val="0"/>
      <w:marBottom w:val="0"/>
      <w:divBdr>
        <w:top w:val="none" w:sz="0" w:space="0" w:color="auto"/>
        <w:left w:val="none" w:sz="0" w:space="0" w:color="auto"/>
        <w:bottom w:val="none" w:sz="0" w:space="0" w:color="auto"/>
        <w:right w:val="none" w:sz="0" w:space="0" w:color="auto"/>
      </w:divBdr>
    </w:div>
    <w:div w:id="1295135793">
      <w:bodyDiv w:val="1"/>
      <w:marLeft w:val="0"/>
      <w:marRight w:val="0"/>
      <w:marTop w:val="0"/>
      <w:marBottom w:val="0"/>
      <w:divBdr>
        <w:top w:val="none" w:sz="0" w:space="0" w:color="auto"/>
        <w:left w:val="none" w:sz="0" w:space="0" w:color="auto"/>
        <w:bottom w:val="none" w:sz="0" w:space="0" w:color="auto"/>
        <w:right w:val="none" w:sz="0" w:space="0" w:color="auto"/>
      </w:divBdr>
    </w:div>
    <w:div w:id="1426609924">
      <w:bodyDiv w:val="1"/>
      <w:marLeft w:val="0"/>
      <w:marRight w:val="0"/>
      <w:marTop w:val="0"/>
      <w:marBottom w:val="0"/>
      <w:divBdr>
        <w:top w:val="none" w:sz="0" w:space="0" w:color="auto"/>
        <w:left w:val="none" w:sz="0" w:space="0" w:color="auto"/>
        <w:bottom w:val="none" w:sz="0" w:space="0" w:color="auto"/>
        <w:right w:val="none" w:sz="0" w:space="0" w:color="auto"/>
      </w:divBdr>
    </w:div>
    <w:div w:id="1761676195">
      <w:bodyDiv w:val="1"/>
      <w:marLeft w:val="0"/>
      <w:marRight w:val="0"/>
      <w:marTop w:val="0"/>
      <w:marBottom w:val="0"/>
      <w:divBdr>
        <w:top w:val="none" w:sz="0" w:space="0" w:color="auto"/>
        <w:left w:val="none" w:sz="0" w:space="0" w:color="auto"/>
        <w:bottom w:val="none" w:sz="0" w:space="0" w:color="auto"/>
        <w:right w:val="none" w:sz="0" w:space="0" w:color="auto"/>
      </w:divBdr>
    </w:div>
    <w:div w:id="19350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osteopath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osteopathy.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68BC391A4A94C9320B364B40C94C8" ma:contentTypeVersion="10" ma:contentTypeDescription="Create a new document." ma:contentTypeScope="" ma:versionID="8b901fc03b7bab7437bfcfcb019e5bff">
  <xsd:schema xmlns:xsd="http://www.w3.org/2001/XMLSchema" xmlns:xs="http://www.w3.org/2001/XMLSchema" xmlns:p="http://schemas.microsoft.com/office/2006/metadata/properties" xmlns:ns3="62f12746-75d4-48f2-b981-c0948ef1158e" targetNamespace="http://schemas.microsoft.com/office/2006/metadata/properties" ma:root="true" ma:fieldsID="82f389ee13477adb017ab28fdbdc427f" ns3:_="">
    <xsd:import namespace="62f12746-75d4-48f2-b981-c0948ef115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12746-75d4-48f2-b981-c0948ef1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77A7-F2EA-4B19-AAFD-3CEDE1E7237E}">
  <ds:schemaRefs>
    <ds:schemaRef ds:uri="http://schemas.microsoft.com/sharepoint/v3/contenttype/forms"/>
  </ds:schemaRefs>
</ds:datastoreItem>
</file>

<file path=customXml/itemProps2.xml><?xml version="1.0" encoding="utf-8"?>
<ds:datastoreItem xmlns:ds="http://schemas.openxmlformats.org/officeDocument/2006/customXml" ds:itemID="{72889790-F40F-44C3-A488-C9A0E6EB420D}">
  <ds:schemaRefs>
    <ds:schemaRef ds:uri="62f12746-75d4-48f2-b981-c0948ef1158e"/>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EFD7355-DC45-450E-A6DC-A383F0661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12746-75d4-48f2-b981-c0948ef1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26772-F281-4F3C-86FF-CA961992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Van Heerden (General Osteopathic Council)</dc:creator>
  <cp:keywords/>
  <cp:lastModifiedBy>Kabir Kareem</cp:lastModifiedBy>
  <cp:revision>2</cp:revision>
  <cp:lastPrinted>2019-08-02T18:27:00Z</cp:lastPrinted>
  <dcterms:created xsi:type="dcterms:W3CDTF">2021-01-11T14:17:00Z</dcterms:created>
  <dcterms:modified xsi:type="dcterms:W3CDTF">2021-01-11T14:17:00Z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0x010100A5D68BC391A4A94C9320B364B40C94C8</vt:lpwstr>
  </property>
  <property fmtid="{D5CDD505-2E9C-101B-9397-08002B2CF9AE}" pid="3" name="Order">
    <vt:r8>45800</vt:r8>
  </property>
  <property fmtid="{D5CDD505-2E9C-101B-9397-08002B2CF9AE}" pid="4" name="AuthorIds_UIVersion_512">
    <vt:lpwstr>49</vt:lpwstr>
  </property>
  <property fmtid="{D5CDD505-2E9C-101B-9397-08002B2CF9AE}" pid="5" name="AuthorIds_UIVersion_1536">
    <vt:lpwstr>49</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2048">
    <vt:lpwstr>49</vt:lpwstr>
  </property>
</Properties>
</file>